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bottom w:val="single" w:sz="4" w:space="0" w:color="auto"/>
        </w:tblBorders>
        <w:tblLook w:val="01E0"/>
      </w:tblPr>
      <w:tblGrid>
        <w:gridCol w:w="6946"/>
        <w:gridCol w:w="1843"/>
      </w:tblGrid>
      <w:tr w:rsidR="000A03B2" w:rsidRPr="001A0813" w:rsidTr="00DE264A">
        <w:trPr>
          <w:trHeight w:val="852"/>
          <w:jc w:val="center"/>
        </w:trPr>
        <w:tc>
          <w:tcPr>
            <w:tcW w:w="6946" w:type="dxa"/>
            <w:vMerge w:val="restart"/>
            <w:tcBorders>
              <w:right w:val="single" w:sz="4" w:space="0" w:color="auto"/>
            </w:tcBorders>
          </w:tcPr>
          <w:p w:rsidR="000A03B2" w:rsidRPr="001A0813" w:rsidRDefault="000A03B2" w:rsidP="00DE264A">
            <w:pPr>
              <w:tabs>
                <w:tab w:val="left" w:pos="-108"/>
              </w:tabs>
              <w:ind w:left="-108"/>
              <w:jc w:val="left"/>
              <w:rPr>
                <w:rFonts w:cs="Arial"/>
                <w:b/>
                <w:bCs/>
                <w:i/>
                <w:iCs/>
                <w:color w:val="000066"/>
                <w:sz w:val="12"/>
                <w:szCs w:val="12"/>
                <w:lang w:eastAsia="it-IT"/>
              </w:rPr>
            </w:pPr>
            <w:bookmarkStart w:id="0" w:name="_Hlk145068772"/>
            <w:r w:rsidRPr="001A0813">
              <w:rPr>
                <w:rFonts w:ascii="AdvP6960" w:hAnsi="AdvP6960" w:cs="AdvP6960"/>
                <w:noProof/>
                <w:color w:val="241F20"/>
                <w:szCs w:val="18"/>
                <w:lang w:val="pt-BR" w:eastAsia="pt-BR"/>
              </w:rPr>
              <w:drawing>
                <wp:inline distT="0" distB="0" distL="0" distR="0">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1A0813">
              <w:rPr>
                <w:rFonts w:ascii="AdvP6960" w:hAnsi="AdvP6960" w:cs="AdvP6960"/>
                <w:color w:val="241F20"/>
                <w:szCs w:val="18"/>
                <w:lang w:eastAsia="it-IT"/>
              </w:rPr>
              <w:t xml:space="preserve"> </w:t>
            </w:r>
            <w:r w:rsidRPr="001A0813">
              <w:rPr>
                <w:rFonts w:cs="Arial"/>
                <w:b/>
                <w:bCs/>
                <w:i/>
                <w:iCs/>
                <w:color w:val="000066"/>
                <w:sz w:val="24"/>
                <w:szCs w:val="24"/>
                <w:lang w:eastAsia="it-IT"/>
              </w:rPr>
              <w:t>CHEMICAL ENGINEERING</w:t>
            </w:r>
            <w:r w:rsidRPr="001A0813">
              <w:rPr>
                <w:rFonts w:cs="Arial"/>
                <w:b/>
                <w:bCs/>
                <w:i/>
                <w:iCs/>
                <w:color w:val="0033FF"/>
                <w:sz w:val="24"/>
                <w:szCs w:val="24"/>
                <w:lang w:eastAsia="it-IT"/>
              </w:rPr>
              <w:t xml:space="preserve"> </w:t>
            </w:r>
            <w:r w:rsidRPr="001A0813">
              <w:rPr>
                <w:rFonts w:cs="Arial"/>
                <w:b/>
                <w:bCs/>
                <w:i/>
                <w:iCs/>
                <w:color w:val="666666"/>
                <w:sz w:val="24"/>
                <w:szCs w:val="24"/>
                <w:lang w:eastAsia="it-IT"/>
              </w:rPr>
              <w:t>TRANSACTIONS</w:t>
            </w:r>
            <w:r w:rsidRPr="001A0813">
              <w:rPr>
                <w:color w:val="333333"/>
                <w:sz w:val="24"/>
                <w:szCs w:val="24"/>
                <w:lang w:eastAsia="it-IT"/>
              </w:rPr>
              <w:t xml:space="preserve"> </w:t>
            </w:r>
            <w:r w:rsidRPr="001A0813">
              <w:rPr>
                <w:rFonts w:cs="Arial"/>
                <w:b/>
                <w:bCs/>
                <w:i/>
                <w:iCs/>
                <w:color w:val="000066"/>
                <w:sz w:val="27"/>
                <w:szCs w:val="27"/>
                <w:lang w:eastAsia="it-IT"/>
              </w:rPr>
              <w:br/>
            </w:r>
          </w:p>
          <w:p w:rsidR="000A03B2" w:rsidRPr="001A0813" w:rsidRDefault="00A76EFC" w:rsidP="001D21AF">
            <w:pPr>
              <w:tabs>
                <w:tab w:val="left" w:pos="-108"/>
              </w:tabs>
              <w:ind w:left="-108"/>
              <w:rPr>
                <w:rFonts w:cs="Arial"/>
                <w:b/>
                <w:bCs/>
                <w:i/>
                <w:iCs/>
                <w:color w:val="000066"/>
                <w:sz w:val="22"/>
                <w:szCs w:val="22"/>
                <w:lang w:eastAsia="it-IT"/>
              </w:rPr>
            </w:pPr>
            <w:r w:rsidRPr="001A0813">
              <w:rPr>
                <w:rFonts w:cs="Arial"/>
                <w:b/>
                <w:bCs/>
                <w:i/>
                <w:iCs/>
                <w:color w:val="000066"/>
                <w:sz w:val="22"/>
                <w:szCs w:val="22"/>
                <w:lang w:eastAsia="it-IT"/>
              </w:rPr>
              <w:t>VOL.</w:t>
            </w:r>
            <w:r w:rsidR="00785BF9" w:rsidRPr="001A0813">
              <w:rPr>
                <w:rFonts w:cs="Arial"/>
                <w:b/>
                <w:bCs/>
                <w:i/>
                <w:iCs/>
                <w:color w:val="000066"/>
                <w:sz w:val="22"/>
                <w:szCs w:val="22"/>
                <w:lang w:eastAsia="it-IT"/>
              </w:rPr>
              <w:t xml:space="preserve"> </w:t>
            </w:r>
            <w:r w:rsidR="00AD0278" w:rsidRPr="001A0813">
              <w:rPr>
                <w:rFonts w:cs="Arial"/>
                <w:b/>
                <w:bCs/>
                <w:i/>
                <w:iCs/>
                <w:color w:val="000066"/>
                <w:sz w:val="22"/>
                <w:szCs w:val="22"/>
                <w:lang w:eastAsia="it-IT"/>
              </w:rPr>
              <w:t>xxx</w:t>
            </w:r>
            <w:r w:rsidR="007B48F9" w:rsidRPr="001A0813">
              <w:rPr>
                <w:rFonts w:cs="Arial"/>
                <w:b/>
                <w:bCs/>
                <w:i/>
                <w:iCs/>
                <w:color w:val="000066"/>
                <w:sz w:val="22"/>
                <w:szCs w:val="22"/>
                <w:lang w:eastAsia="it-IT"/>
              </w:rPr>
              <w:t>,</w:t>
            </w:r>
            <w:r w:rsidR="00FA5F5F" w:rsidRPr="001A0813">
              <w:rPr>
                <w:rFonts w:cs="Arial"/>
                <w:b/>
                <w:bCs/>
                <w:i/>
                <w:iCs/>
                <w:color w:val="000066"/>
                <w:sz w:val="22"/>
                <w:szCs w:val="22"/>
                <w:lang w:eastAsia="it-IT"/>
              </w:rPr>
              <w:t xml:space="preserve"> </w:t>
            </w:r>
            <w:r w:rsidR="0030152C" w:rsidRPr="001A0813">
              <w:rPr>
                <w:rFonts w:cs="Arial"/>
                <w:b/>
                <w:bCs/>
                <w:i/>
                <w:iCs/>
                <w:color w:val="000066"/>
                <w:sz w:val="22"/>
                <w:szCs w:val="22"/>
                <w:lang w:eastAsia="it-IT"/>
              </w:rPr>
              <w:t>202</w:t>
            </w:r>
            <w:r w:rsidR="00AD0278" w:rsidRPr="001A0813">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rsidR="000A03B2" w:rsidRPr="001A0813" w:rsidRDefault="000A03B2" w:rsidP="00CD5FE2">
            <w:pPr>
              <w:spacing w:line="140" w:lineRule="atLeast"/>
              <w:jc w:val="right"/>
              <w:rPr>
                <w:rFonts w:cs="Arial"/>
                <w:sz w:val="14"/>
                <w:szCs w:val="14"/>
              </w:rPr>
            </w:pPr>
            <w:r w:rsidRPr="001A0813">
              <w:rPr>
                <w:rFonts w:cs="Arial"/>
                <w:sz w:val="14"/>
                <w:szCs w:val="14"/>
              </w:rPr>
              <w:t>A publication of</w:t>
            </w:r>
          </w:p>
          <w:p w:rsidR="000A03B2" w:rsidRPr="001A0813" w:rsidRDefault="000A03B2" w:rsidP="00CD5FE2">
            <w:pPr>
              <w:jc w:val="right"/>
            </w:pPr>
            <w:r w:rsidRPr="001A0813">
              <w:rPr>
                <w:noProof/>
                <w:lang w:val="pt-BR" w:eastAsia="pt-BR"/>
              </w:rPr>
              <w:drawing>
                <wp:inline distT="0" distB="0" distL="0" distR="0">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1A0813" w:rsidTr="00DE264A">
        <w:trPr>
          <w:trHeight w:val="567"/>
          <w:jc w:val="center"/>
        </w:trPr>
        <w:tc>
          <w:tcPr>
            <w:tcW w:w="6946" w:type="dxa"/>
            <w:vMerge/>
            <w:tcBorders>
              <w:right w:val="single" w:sz="4" w:space="0" w:color="auto"/>
            </w:tcBorders>
          </w:tcPr>
          <w:p w:rsidR="000A03B2" w:rsidRPr="001A0813" w:rsidRDefault="000A03B2" w:rsidP="00CD5FE2">
            <w:pPr>
              <w:tabs>
                <w:tab w:val="left" w:pos="-108"/>
              </w:tabs>
            </w:pPr>
          </w:p>
        </w:tc>
        <w:tc>
          <w:tcPr>
            <w:tcW w:w="1843" w:type="dxa"/>
            <w:tcBorders>
              <w:left w:val="single" w:sz="4" w:space="0" w:color="auto"/>
              <w:bottom w:val="nil"/>
              <w:right w:val="single" w:sz="4" w:space="0" w:color="auto"/>
            </w:tcBorders>
          </w:tcPr>
          <w:p w:rsidR="000A03B2" w:rsidRPr="001A0813" w:rsidRDefault="000A03B2" w:rsidP="00CD5FE2">
            <w:pPr>
              <w:spacing w:line="140" w:lineRule="atLeast"/>
              <w:jc w:val="right"/>
              <w:rPr>
                <w:rFonts w:cs="Arial"/>
                <w:sz w:val="14"/>
                <w:szCs w:val="14"/>
              </w:rPr>
            </w:pPr>
            <w:r w:rsidRPr="001A0813">
              <w:rPr>
                <w:rFonts w:cs="Arial"/>
                <w:sz w:val="14"/>
                <w:szCs w:val="14"/>
              </w:rPr>
              <w:t>The Italian Association</w:t>
            </w:r>
          </w:p>
          <w:p w:rsidR="000A03B2" w:rsidRPr="001A0813" w:rsidRDefault="000A03B2" w:rsidP="00CD5FE2">
            <w:pPr>
              <w:spacing w:line="140" w:lineRule="atLeast"/>
              <w:jc w:val="right"/>
              <w:rPr>
                <w:rFonts w:cs="Arial"/>
                <w:sz w:val="14"/>
                <w:szCs w:val="14"/>
              </w:rPr>
            </w:pPr>
            <w:r w:rsidRPr="001A0813">
              <w:rPr>
                <w:rFonts w:cs="Arial"/>
                <w:sz w:val="14"/>
                <w:szCs w:val="14"/>
              </w:rPr>
              <w:t>of Chemical Engineering</w:t>
            </w:r>
          </w:p>
          <w:p w:rsidR="000A03B2" w:rsidRPr="001A0813" w:rsidRDefault="000D0268" w:rsidP="00CD5FE2">
            <w:pPr>
              <w:spacing w:line="140" w:lineRule="atLeast"/>
              <w:jc w:val="right"/>
              <w:rPr>
                <w:rFonts w:cs="Arial"/>
                <w:sz w:val="13"/>
                <w:szCs w:val="13"/>
              </w:rPr>
            </w:pPr>
            <w:r w:rsidRPr="001A0813">
              <w:rPr>
                <w:rFonts w:cs="Arial"/>
                <w:sz w:val="13"/>
                <w:szCs w:val="13"/>
              </w:rPr>
              <w:t>Online at www.cetjournal.it</w:t>
            </w:r>
          </w:p>
        </w:tc>
      </w:tr>
      <w:tr w:rsidR="000A03B2" w:rsidRPr="001A0813" w:rsidTr="00DE264A">
        <w:trPr>
          <w:trHeight w:val="68"/>
          <w:jc w:val="center"/>
        </w:trPr>
        <w:tc>
          <w:tcPr>
            <w:tcW w:w="8789" w:type="dxa"/>
            <w:gridSpan w:val="2"/>
          </w:tcPr>
          <w:p w:rsidR="00AA7D26" w:rsidRPr="001A0813" w:rsidRDefault="004A5E57" w:rsidP="004A5E57">
            <w:pPr>
              <w:ind w:left="-107"/>
              <w:outlineLvl w:val="2"/>
              <w:rPr>
                <w:rFonts w:ascii="Tahoma" w:hAnsi="Tahoma" w:cs="Tahoma"/>
                <w:bCs/>
                <w:color w:val="000000"/>
                <w:sz w:val="14"/>
                <w:szCs w:val="14"/>
                <w:lang w:val="it-IT" w:eastAsia="it-IT"/>
              </w:rPr>
            </w:pPr>
            <w:r w:rsidRPr="001A0813">
              <w:rPr>
                <w:rFonts w:ascii="Tahoma" w:hAnsi="Tahoma" w:cs="Tahoma"/>
                <w:iCs/>
                <w:color w:val="333333"/>
                <w:sz w:val="14"/>
                <w:szCs w:val="14"/>
                <w:lang w:val="it-IT" w:eastAsia="it-IT"/>
              </w:rPr>
              <w:t>Guest Editors:</w:t>
            </w:r>
            <w:r w:rsidRPr="001A0813">
              <w:rPr>
                <w:rFonts w:ascii="Tahoma" w:hAnsi="Tahoma" w:cs="Tahoma"/>
                <w:color w:val="000000"/>
                <w:sz w:val="14"/>
                <w:szCs w:val="14"/>
                <w:shd w:val="clear" w:color="auto" w:fill="FFFFFF"/>
                <w:lang w:val="it-IT"/>
              </w:rPr>
              <w:t xml:space="preserve"> </w:t>
            </w:r>
            <w:r w:rsidR="00EA3EF9" w:rsidRPr="001A0813">
              <w:rPr>
                <w:rFonts w:ascii="Tahoma" w:hAnsi="Tahoma" w:cs="Tahoma"/>
                <w:color w:val="000000"/>
                <w:sz w:val="14"/>
                <w:szCs w:val="14"/>
                <w:shd w:val="clear" w:color="auto" w:fill="FFFFFF"/>
                <w:lang w:val="it-IT"/>
              </w:rPr>
              <w:t xml:space="preserve">Leonardo Tognotti, </w:t>
            </w:r>
            <w:r w:rsidR="00EA3EF9" w:rsidRPr="001A0813">
              <w:rPr>
                <w:rFonts w:ascii="Tahoma" w:hAnsi="Tahoma" w:cs="Tahoma"/>
                <w:color w:val="000000"/>
                <w:sz w:val="14"/>
                <w:szCs w:val="14"/>
                <w:lang w:val="it-IT"/>
              </w:rPr>
              <w:t>Rubens Maciel Filho</w:t>
            </w:r>
            <w:r w:rsidR="00EA3EF9" w:rsidRPr="001A0813">
              <w:rPr>
                <w:rFonts w:ascii="Tahoma" w:hAnsi="Tahoma" w:cs="Tahoma"/>
                <w:color w:val="000000"/>
                <w:sz w:val="14"/>
                <w:szCs w:val="14"/>
                <w:shd w:val="clear" w:color="auto" w:fill="FFFFFF"/>
                <w:lang w:val="it-IT"/>
              </w:rPr>
              <w:t xml:space="preserve">, </w:t>
            </w:r>
            <w:r w:rsidR="00EA3EF9" w:rsidRPr="001A0813">
              <w:rPr>
                <w:rFonts w:ascii="Tahoma" w:hAnsi="Tahoma" w:cs="Tahoma"/>
                <w:color w:val="000000"/>
                <w:sz w:val="14"/>
                <w:szCs w:val="14"/>
                <w:lang w:val="it-IT"/>
              </w:rPr>
              <w:t>Viatcheslav Kafarov</w:t>
            </w:r>
          </w:p>
          <w:p w:rsidR="000A03B2" w:rsidRPr="001A0813" w:rsidRDefault="00AA7D26" w:rsidP="00AA7D26">
            <w:pPr>
              <w:tabs>
                <w:tab w:val="left" w:pos="-108"/>
              </w:tabs>
              <w:spacing w:line="140" w:lineRule="atLeast"/>
              <w:ind w:left="-107"/>
              <w:jc w:val="left"/>
            </w:pPr>
            <w:r w:rsidRPr="001A0813">
              <w:rPr>
                <w:rFonts w:ascii="Tahoma" w:hAnsi="Tahoma" w:cs="Tahoma"/>
                <w:iCs/>
                <w:color w:val="333333"/>
                <w:sz w:val="14"/>
                <w:szCs w:val="14"/>
                <w:lang w:eastAsia="it-IT"/>
              </w:rPr>
              <w:t>Copyright © 202</w:t>
            </w:r>
            <w:r w:rsidR="00005884" w:rsidRPr="001A0813">
              <w:rPr>
                <w:rFonts w:ascii="Tahoma" w:hAnsi="Tahoma" w:cs="Tahoma"/>
                <w:iCs/>
                <w:color w:val="333333"/>
                <w:sz w:val="14"/>
                <w:szCs w:val="14"/>
                <w:lang w:eastAsia="it-IT"/>
              </w:rPr>
              <w:t>6</w:t>
            </w:r>
            <w:r w:rsidRPr="001A0813">
              <w:rPr>
                <w:rFonts w:ascii="Tahoma" w:hAnsi="Tahoma" w:cs="Tahoma"/>
                <w:iCs/>
                <w:color w:val="333333"/>
                <w:sz w:val="14"/>
                <w:szCs w:val="14"/>
                <w:lang w:eastAsia="it-IT"/>
              </w:rPr>
              <w:t>, AIDIC Servizi S.r.l.</w:t>
            </w:r>
            <w:r w:rsidRPr="001A0813">
              <w:rPr>
                <w:rFonts w:ascii="Tahoma" w:hAnsi="Tahoma" w:cs="Tahoma"/>
                <w:iCs/>
                <w:color w:val="333333"/>
                <w:sz w:val="14"/>
                <w:szCs w:val="14"/>
                <w:lang w:eastAsia="it-IT"/>
              </w:rPr>
              <w:br/>
            </w:r>
            <w:r w:rsidRPr="001A0813">
              <w:rPr>
                <w:rFonts w:ascii="Tahoma" w:hAnsi="Tahoma" w:cs="Tahoma"/>
                <w:b/>
                <w:iCs/>
                <w:color w:val="000000"/>
                <w:sz w:val="14"/>
                <w:szCs w:val="14"/>
                <w:lang w:eastAsia="it-IT"/>
              </w:rPr>
              <w:t>ISBN</w:t>
            </w:r>
            <w:r w:rsidRPr="001A0813">
              <w:rPr>
                <w:rFonts w:ascii="Tahoma" w:hAnsi="Tahoma" w:cs="Tahoma"/>
                <w:iCs/>
                <w:color w:val="000000"/>
                <w:sz w:val="14"/>
                <w:szCs w:val="14"/>
                <w:lang w:eastAsia="it-IT"/>
              </w:rPr>
              <w:t xml:space="preserve"> </w:t>
            </w:r>
            <w:r w:rsidR="00D2582C" w:rsidRPr="001A0813">
              <w:rPr>
                <w:rFonts w:ascii="Tahoma" w:hAnsi="Tahoma" w:cs="Tahoma"/>
                <w:sz w:val="14"/>
                <w:szCs w:val="14"/>
              </w:rPr>
              <w:t>979-12-81206-</w:t>
            </w:r>
            <w:r w:rsidR="00005884" w:rsidRPr="001A0813">
              <w:rPr>
                <w:rFonts w:ascii="Tahoma" w:hAnsi="Tahoma" w:cs="Tahoma"/>
                <w:sz w:val="14"/>
                <w:szCs w:val="14"/>
              </w:rPr>
              <w:t>xx</w:t>
            </w:r>
            <w:r w:rsidR="009041F8" w:rsidRPr="001A0813">
              <w:rPr>
                <w:rFonts w:ascii="Tahoma" w:hAnsi="Tahoma" w:cs="Tahoma"/>
                <w:sz w:val="14"/>
                <w:szCs w:val="14"/>
              </w:rPr>
              <w:t>-</w:t>
            </w:r>
            <w:r w:rsidR="00005884" w:rsidRPr="001A0813">
              <w:rPr>
                <w:rFonts w:ascii="Tahoma" w:hAnsi="Tahoma" w:cs="Tahoma"/>
                <w:sz w:val="14"/>
                <w:szCs w:val="14"/>
              </w:rPr>
              <w:t>x</w:t>
            </w:r>
            <w:r w:rsidRPr="001A0813">
              <w:rPr>
                <w:rFonts w:ascii="Tahoma" w:hAnsi="Tahoma" w:cs="Tahoma"/>
                <w:iCs/>
                <w:color w:val="333333"/>
                <w:sz w:val="14"/>
                <w:szCs w:val="14"/>
                <w:lang w:eastAsia="it-IT"/>
              </w:rPr>
              <w:t xml:space="preserve">; </w:t>
            </w:r>
            <w:r w:rsidRPr="001A0813">
              <w:rPr>
                <w:rFonts w:ascii="Tahoma" w:hAnsi="Tahoma" w:cs="Tahoma"/>
                <w:b/>
                <w:iCs/>
                <w:color w:val="333333"/>
                <w:sz w:val="14"/>
                <w:szCs w:val="14"/>
                <w:lang w:eastAsia="it-IT"/>
              </w:rPr>
              <w:t>ISSN</w:t>
            </w:r>
            <w:r w:rsidRPr="001A0813">
              <w:rPr>
                <w:rFonts w:ascii="Tahoma" w:hAnsi="Tahoma" w:cs="Tahoma"/>
                <w:iCs/>
                <w:color w:val="333333"/>
                <w:sz w:val="14"/>
                <w:szCs w:val="14"/>
                <w:lang w:eastAsia="it-IT"/>
              </w:rPr>
              <w:t xml:space="preserve"> 2283-9216</w:t>
            </w:r>
          </w:p>
        </w:tc>
      </w:tr>
    </w:tbl>
    <w:bookmarkEnd w:id="0"/>
    <w:p w:rsidR="00E978D0" w:rsidRPr="001A0813" w:rsidRDefault="006567EC" w:rsidP="00E978D0">
      <w:pPr>
        <w:pStyle w:val="CETTitle"/>
      </w:pPr>
      <w:r w:rsidRPr="001A0813">
        <w:t xml:space="preserve">Process Simulation and Economic Evaluation </w:t>
      </w:r>
      <w:r w:rsidR="00255997" w:rsidRPr="001A0813">
        <w:t>of HMF and Furfural Production f</w:t>
      </w:r>
      <w:r w:rsidRPr="001A0813">
        <w:t>rom Sugarcane Bagasse Hydrolysis Using Niobium Phosphate Catalysts</w:t>
      </w:r>
    </w:p>
    <w:p w:rsidR="00B57E6F" w:rsidRPr="001A0813" w:rsidRDefault="006567EC" w:rsidP="006567EC">
      <w:pPr>
        <w:pStyle w:val="CETAuthors"/>
      </w:pPr>
      <w:r w:rsidRPr="001A0813">
        <w:t>Maurino M. Jesus Junior</w:t>
      </w:r>
      <w:r w:rsidRPr="001A0813">
        <w:rPr>
          <w:vertAlign w:val="superscript"/>
        </w:rPr>
        <w:t>a</w:t>
      </w:r>
      <w:r w:rsidRPr="001A0813">
        <w:t>, Fábio Á. Rodrigues</w:t>
      </w:r>
      <w:r w:rsidRPr="001A0813">
        <w:rPr>
          <w:vertAlign w:val="superscript"/>
        </w:rPr>
        <w:t>b</w:t>
      </w:r>
      <w:r w:rsidRPr="001A0813">
        <w:t>, Reginaldo Guirardello</w:t>
      </w:r>
      <w:r w:rsidRPr="001A0813">
        <w:rPr>
          <w:vertAlign w:val="superscript"/>
        </w:rPr>
        <w:t>a,*</w:t>
      </w:r>
    </w:p>
    <w:p w:rsidR="006567EC" w:rsidRPr="001A0813" w:rsidRDefault="006567EC" w:rsidP="00B57E6F">
      <w:pPr>
        <w:pStyle w:val="CETAddress"/>
      </w:pPr>
      <w:r w:rsidRPr="001A0813">
        <w:rPr>
          <w:vertAlign w:val="superscript"/>
        </w:rPr>
        <w:t xml:space="preserve">a </w:t>
      </w:r>
      <w:r w:rsidRPr="001A0813">
        <w:t>School of Chemical Engineering, University of Campinas, Av. Albert Einstein 500, Campinas-SP, 13083-852, Brazi</w:t>
      </w:r>
      <w:r w:rsidR="00520536" w:rsidRPr="001A0813">
        <w:t>l</w:t>
      </w:r>
    </w:p>
    <w:p w:rsidR="00B57E6F" w:rsidRPr="001A0813" w:rsidRDefault="006567EC" w:rsidP="00702CF4">
      <w:pPr>
        <w:pStyle w:val="CETemail"/>
        <w:spacing w:after="0"/>
        <w:rPr>
          <w:lang w:val="fr-FR"/>
        </w:rPr>
      </w:pPr>
      <w:r w:rsidRPr="001A0813">
        <w:rPr>
          <w:vertAlign w:val="superscript"/>
        </w:rPr>
        <w:t xml:space="preserve">b </w:t>
      </w:r>
      <w:r w:rsidRPr="001A0813">
        <w:t>Chemistry Department, Federal University of Viçosa, Viçosa-MG, 36570-900, Brazil</w:t>
      </w:r>
      <w:r w:rsidRPr="001A0813">
        <w:cr/>
      </w:r>
      <w:r w:rsidR="00B57E6F" w:rsidRPr="001A0813">
        <w:t xml:space="preserve"> </w:t>
      </w:r>
      <w:r w:rsidRPr="001A0813">
        <w:rPr>
          <w:lang w:val="fr-FR"/>
        </w:rPr>
        <w:t>guira@feq.unicamp.br</w:t>
      </w:r>
    </w:p>
    <w:p w:rsidR="00702CF4" w:rsidRPr="001A0813" w:rsidRDefault="00702CF4" w:rsidP="00702CF4">
      <w:pPr>
        <w:pStyle w:val="CETBodytext"/>
        <w:rPr>
          <w:sz w:val="8"/>
          <w:szCs w:val="8"/>
          <w:lang w:val="fr-FR"/>
        </w:rPr>
      </w:pPr>
    </w:p>
    <w:p w:rsidR="00791CE9" w:rsidRPr="001A0813" w:rsidRDefault="00791CE9" w:rsidP="007210EA">
      <w:pPr>
        <w:pStyle w:val="CETBodytext"/>
        <w:rPr>
          <w:lang w:val="fr-FR"/>
        </w:rPr>
      </w:pPr>
      <w:r w:rsidRPr="001A0813">
        <w:rPr>
          <w:lang w:val="fr-FR"/>
        </w:rPr>
        <w:t xml:space="preserve">The transition toward a low-carbon economy has accelerated the development of technologies that valorize renewable resources to produce high-value chemicals from lignocellulosic biomass, particularly furfural (FF) and 5-hydroxymethylfurfural (HMF). However, biomass conversion typically requires multiple pretreatment steps, </w:t>
      </w:r>
      <w:r w:rsidR="000B042F" w:rsidRPr="001A0813">
        <w:rPr>
          <w:lang w:val="fr-FR"/>
        </w:rPr>
        <w:t>increasing process complexity and costs</w:t>
      </w:r>
      <w:r w:rsidRPr="001A0813">
        <w:rPr>
          <w:lang w:val="fr-FR"/>
        </w:rPr>
        <w:t xml:space="preserve">. </w:t>
      </w:r>
      <w:r w:rsidR="00442B3D" w:rsidRPr="001A0813">
        <w:rPr>
          <w:lang w:val="fr-FR"/>
        </w:rPr>
        <w:t>In this study, we evaluated an integrated sugarcane bagasse (SCB)-based biorefinery. The objective was to reduce pretreatment requirements through one-pot aqueous conversion. For this purpose, a cellulose- and hemicellulose-rich solid stream obtained after alkaline pretreatment of SCB (ISR</w:t>
      </w:r>
      <w:r w:rsidR="00442B3D" w:rsidRPr="001A0813">
        <w:rPr>
          <w:vertAlign w:val="subscript"/>
          <w:lang w:val="fr-FR"/>
        </w:rPr>
        <w:t>AP</w:t>
      </w:r>
      <w:r w:rsidR="00442B3D" w:rsidRPr="001A0813">
        <w:rPr>
          <w:lang w:val="fr-FR"/>
        </w:rPr>
        <w:t>) was used. The conversion was catalyzed by niobium phosphate (PNb). In this step, ISR</w:t>
      </w:r>
      <w:r w:rsidR="00442B3D" w:rsidRPr="001A0813">
        <w:rPr>
          <w:vertAlign w:val="subscript"/>
          <w:lang w:val="fr-FR"/>
        </w:rPr>
        <w:t>AP</w:t>
      </w:r>
      <w:r w:rsidR="00442B3D" w:rsidRPr="001A0813">
        <w:rPr>
          <w:lang w:val="fr-FR"/>
        </w:rPr>
        <w:t xml:space="preserve"> is converted through hydrolysis and dehydration mechanisms under acidic conditions.</w:t>
      </w:r>
      <w:r w:rsidRPr="001A0813">
        <w:rPr>
          <w:lang w:val="fr-FR"/>
        </w:rPr>
        <w:t xml:space="preserve">The process simulation covered </w:t>
      </w:r>
      <w:r w:rsidR="00DF6A94" w:rsidRPr="001A0813">
        <w:rPr>
          <w:lang w:val="fr-FR"/>
        </w:rPr>
        <w:t>alkaline pretreatment of SCB</w:t>
      </w:r>
      <w:r w:rsidRPr="001A0813">
        <w:rPr>
          <w:lang w:val="fr-FR"/>
        </w:rPr>
        <w:t>, one-pot conversion, and product separation</w:t>
      </w:r>
      <w:r w:rsidR="00DF6A94" w:rsidRPr="001A0813">
        <w:rPr>
          <w:lang w:val="fr-FR"/>
        </w:rPr>
        <w:t xml:space="preserve"> (HMF, FF, and co-products)</w:t>
      </w:r>
      <w:r w:rsidRPr="001A0813">
        <w:rPr>
          <w:lang w:val="fr-FR"/>
        </w:rPr>
        <w:t>. A processing capacity of 8,330 kg/h of SCB was considered, yielding 96.2 kg/h of HMF, 221 kg/h of FF, 76.6 kg/h of levulinic acid (LA), 109.5 kg/h of formic acid (FA), and 157 kg/h of glucose. Techno-economic analysis estimated a total capital investment of USD 73.82 million and an annual operating cost of USD 32.3 million. The FA and glucose separation section accounted for 73.45</w:t>
      </w:r>
      <w:r w:rsidR="00751A66" w:rsidRPr="001A0813">
        <w:rPr>
          <w:lang w:val="fr-FR"/>
        </w:rPr>
        <w:t xml:space="preserve"> </w:t>
      </w:r>
      <w:r w:rsidRPr="001A0813">
        <w:rPr>
          <w:lang w:val="fr-FR"/>
        </w:rPr>
        <w:t>% of capital investment and 71.44</w:t>
      </w:r>
      <w:r w:rsidR="00751A66" w:rsidRPr="001A0813">
        <w:rPr>
          <w:lang w:val="fr-FR"/>
        </w:rPr>
        <w:t xml:space="preserve"> </w:t>
      </w:r>
      <w:r w:rsidRPr="001A0813">
        <w:rPr>
          <w:lang w:val="fr-FR"/>
        </w:rPr>
        <w:t xml:space="preserve">% of annual operating costs due to their low concentrations and constraints associated with azeotrope formation. Under the optimized scenario, the estimated </w:t>
      </w:r>
      <w:r w:rsidR="000B042F" w:rsidRPr="001A0813">
        <w:rPr>
          <w:lang w:val="fr-FR"/>
        </w:rPr>
        <w:t xml:space="preserve">production </w:t>
      </w:r>
      <w:r w:rsidRPr="001A0813">
        <w:rPr>
          <w:lang w:val="fr-FR"/>
        </w:rPr>
        <w:t>costs were USD 4.63/kg for HMF, USD 5.96/kg for FF, and USD 13.55/kg for LA.</w:t>
      </w:r>
    </w:p>
    <w:p w:rsidR="009D52A6" w:rsidRPr="001A0813" w:rsidRDefault="009D52A6" w:rsidP="007210EA">
      <w:pPr>
        <w:pStyle w:val="CETBodytext"/>
        <w:rPr>
          <w:sz w:val="8"/>
          <w:szCs w:val="8"/>
          <w:lang w:val="fr-FR"/>
        </w:rPr>
      </w:pPr>
    </w:p>
    <w:p w:rsidR="00600535" w:rsidRPr="001A0813" w:rsidRDefault="00600535" w:rsidP="00F175B7">
      <w:pPr>
        <w:pStyle w:val="CETHeading1"/>
        <w:spacing w:before="0" w:after="0"/>
        <w:rPr>
          <w:lang w:val="en-GB"/>
        </w:rPr>
      </w:pPr>
      <w:r w:rsidRPr="001A0813">
        <w:rPr>
          <w:lang w:val="en-GB"/>
        </w:rPr>
        <w:t>Introduction</w:t>
      </w:r>
    </w:p>
    <w:p w:rsidR="007210EA" w:rsidRPr="001A0813" w:rsidRDefault="0057444C" w:rsidP="007210EA">
      <w:pPr>
        <w:pStyle w:val="CETBodytext"/>
      </w:pPr>
      <w:r w:rsidRPr="001A0813">
        <w:t>The transition toward a low-carbon economy has intensified the development of processes based on renewable resources, driven by demands for energy security, economic growth, and environmental sustainability</w:t>
      </w:r>
      <w:r w:rsidR="008504F0" w:rsidRPr="001A0813">
        <w:t xml:space="preserve"> </w:t>
      </w:r>
      <w:sdt>
        <w:sdtPr>
          <w:rPr>
            <w:rFonts w:cs="Arial"/>
            <w:color w:val="000000"/>
          </w:rPr>
          <w:tag w:val="MENDELEY_CITATION_v3_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"/>
          <w:id w:val="-1941434124"/>
          <w:placeholder>
            <w:docPart w:val="DefaultPlaceholder_-1854013440"/>
          </w:placeholder>
        </w:sdtPr>
        <w:sdtContent>
          <w:r w:rsidR="00A52ABD" w:rsidRPr="001A0813">
            <w:rPr>
              <w:rFonts w:cs="Arial"/>
              <w:color w:val="000000"/>
            </w:rPr>
            <w:t>(Lee et al., 2022)</w:t>
          </w:r>
        </w:sdtContent>
      </w:sdt>
      <w:r w:rsidR="007210EA" w:rsidRPr="001A0813">
        <w:t xml:space="preserve">. </w:t>
      </w:r>
      <w:r w:rsidRPr="001A0813">
        <w:rPr>
          <w:lang w:val="en-GB"/>
        </w:rPr>
        <w:t>In this context, lignocellulosic biomass stands out as a strategic feedstock for producing value-added products. In Brazil, sugarcane biorefineries use carbohydrate-rich lignocellulosic residues as fuel to meet energy demands and achieve self-sufficiency</w:t>
      </w:r>
      <w:r w:rsidR="008504F0" w:rsidRPr="001A0813">
        <w:rPr>
          <w:lang w:val="en-GB"/>
        </w:rPr>
        <w:t xml:space="preserve"> </w:t>
      </w:r>
      <w:sdt>
        <w:sdtPr>
          <w:rPr>
            <w:rFonts w:cs="Arial"/>
            <w:color w:val="000000"/>
            <w:lang w:val="en-GB"/>
          </w:rPr>
          <w:tag w:val="MENDELEY_CITATION_v3_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"/>
          <w:id w:val="1562746805"/>
          <w:placeholder>
            <w:docPart w:val="DefaultPlaceholder_-1854013440"/>
          </w:placeholder>
        </w:sdtPr>
        <w:sdtContent>
          <w:r w:rsidR="00A52ABD" w:rsidRPr="001A0813">
            <w:rPr>
              <w:rFonts w:cs="Arial"/>
              <w:color w:val="000000"/>
              <w:lang w:val="en-GB"/>
            </w:rPr>
            <w:t>(Basso et al., 2011)</w:t>
          </w:r>
        </w:sdtContent>
      </w:sdt>
      <w:r w:rsidRPr="001A0813">
        <w:rPr>
          <w:lang w:val="en-GB"/>
        </w:rPr>
        <w:t xml:space="preserve"> </w:t>
      </w:r>
      <w:r w:rsidR="007210EA" w:rsidRPr="001A0813">
        <w:t xml:space="preserve">. </w:t>
      </w:r>
      <w:r w:rsidRPr="001A0813">
        <w:t>However, direct energy valorization may limit the potential of biomass as a source of platform chemicals</w:t>
      </w:r>
      <w:r w:rsidR="008504F0" w:rsidRPr="001A0813">
        <w:t xml:space="preserve"> </w:t>
      </w:r>
      <w:sdt>
        <w:sdtPr>
          <w:rPr>
            <w:rFonts w:cs="Arial"/>
            <w:color w:val="000000"/>
          </w:rPr>
          <w:tag w:val="MENDELEY_CITATION_v3_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"/>
          <w:id w:val="780545391"/>
          <w:placeholder>
            <w:docPart w:val="DefaultPlaceholder_-1854013440"/>
          </w:placeholder>
        </w:sdtPr>
        <w:sdtContent>
          <w:r w:rsidR="00A52ABD" w:rsidRPr="001A0813">
            <w:rPr>
              <w:rFonts w:cs="Arial"/>
              <w:color w:val="000000"/>
            </w:rPr>
            <w:t>(Carvalho et al., 2021)</w:t>
          </w:r>
        </w:sdtContent>
      </w:sdt>
      <w:r w:rsidR="00DD3DD2" w:rsidRPr="001A0813">
        <w:t>.</w:t>
      </w:r>
      <w:r w:rsidR="007210EA" w:rsidRPr="001A0813">
        <w:t xml:space="preserve"> </w:t>
      </w:r>
      <w:r w:rsidRPr="001A0813">
        <w:t>Among these resources, sugarcane bagasse is particularly abundant in the sugar-energy sector and holds strong potential for integration into biorefineries aimed at producing renewable chemicals.</w:t>
      </w:r>
    </w:p>
    <w:p w:rsidR="007210EA" w:rsidRPr="001A0813" w:rsidRDefault="0057444C" w:rsidP="007210EA">
      <w:pPr>
        <w:pStyle w:val="CETBodytext"/>
      </w:pPr>
      <w:r w:rsidRPr="001A0813">
        <w:t>Biomass conversion into chemical platform molecules generally requires pretreatment steps to disrupt the lignocellulosic matrix and make carbohydrates from cellulose and hemicellulose available</w:t>
      </w:r>
      <w:r w:rsidR="007210EA" w:rsidRPr="001A0813">
        <w:t xml:space="preserve"> </w:t>
      </w:r>
      <w:sdt>
        <w:sdtPr>
          <w:rPr>
            <w:rFonts w:cs="Arial"/>
            <w:color w:val="000000"/>
          </w:rPr>
          <w:tag w:val="MENDELEY_CITATION_v3_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"/>
          <w:id w:val="2077155462"/>
          <w:placeholder>
            <w:docPart w:val="DefaultPlaceholder_-1854013440"/>
          </w:placeholder>
        </w:sdtPr>
        <w:sdtContent>
          <w:r w:rsidR="00A52ABD" w:rsidRPr="001A0813">
            <w:rPr>
              <w:rFonts w:cs="Arial"/>
              <w:color w:val="000000"/>
            </w:rPr>
            <w:t>(Carvalho et al., 2021)</w:t>
          </w:r>
        </w:sdtContent>
      </w:sdt>
      <w:r w:rsidR="007210EA" w:rsidRPr="001A0813">
        <w:t xml:space="preserve">. </w:t>
      </w:r>
      <w:proofErr w:type="gramStart"/>
      <w:r w:rsidRPr="001A0813">
        <w:t>Among the most relevant molecules for biorefineries</w:t>
      </w:r>
      <w:r w:rsidR="007210EA" w:rsidRPr="001A0813">
        <w:t>,</w:t>
      </w:r>
      <w:r w:rsidR="00DD3DD2" w:rsidRPr="001A0813">
        <w:t xml:space="preserve"> </w:t>
      </w:r>
      <w:sdt>
        <w:sdtPr>
          <w:rPr>
            <w:rFonts w:cs="Arial"/>
            <w:color w:val="000000"/>
          </w:rPr>
          <w:tag w:val="MENDELEY_CITATION_v3_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"/>
          <w:id w:val="-503979095"/>
          <w:placeholder>
            <w:docPart w:val="DefaultPlaceholder_-1854013440"/>
          </w:placeholder>
        </w:sdtPr>
        <w:sdtContent>
          <w:r w:rsidR="00A52ABD" w:rsidRPr="001A0813">
            <w:rPr>
              <w:rFonts w:cs="Arial"/>
              <w:color w:val="000000"/>
            </w:rPr>
            <w:t>(Bozell and Petersen, 2010)</w:t>
          </w:r>
        </w:sdtContent>
      </w:sdt>
      <w:r w:rsidR="007210EA" w:rsidRPr="001A0813">
        <w:t xml:space="preserve"> </w:t>
      </w:r>
      <w:r w:rsidR="00E866E6" w:rsidRPr="001A0813">
        <w:t>h</w:t>
      </w:r>
      <w:r w:rsidRPr="001A0813">
        <w:t>ighlighted HMF and FF, which are primarily obtained via acid-catalyzed dehydration of carbohydrates and have broad applicability as intermediates for chemicals, fuels, and polymers</w:t>
      </w:r>
      <w:r w:rsidR="00DD3DD2" w:rsidRPr="001A0813">
        <w:t xml:space="preserve"> </w:t>
      </w:r>
      <w:sdt>
        <w:sdtPr>
          <w:rPr>
            <w:rFonts w:cs="Arial"/>
            <w:color w:val="000000"/>
          </w:rPr>
          <w:tag w:val="MENDELEY_CITATION_v3_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"/>
          <w:id w:val="-644356485"/>
          <w:placeholder>
            <w:docPart w:val="DefaultPlaceholder_-1854013440"/>
          </w:placeholder>
        </w:sdtPr>
        <w:sdtContent>
          <w:r w:rsidR="00A52ABD" w:rsidRPr="001A0813">
            <w:rPr>
              <w:rFonts w:cs="Arial"/>
              <w:color w:val="000000"/>
            </w:rPr>
            <w:t>(Lee and Wu, 2021)</w:t>
          </w:r>
        </w:sdtContent>
      </w:sdt>
      <w:r w:rsidR="00DD3DD2" w:rsidRPr="001A0813">
        <w:t>.</w:t>
      </w:r>
      <w:proofErr w:type="gramEnd"/>
      <w:r w:rsidR="007210EA" w:rsidRPr="001A0813">
        <w:t xml:space="preserve"> </w:t>
      </w:r>
      <w:r w:rsidRPr="001A0813">
        <w:t xml:space="preserve">The industrial production and commercialization of FF already </w:t>
      </w:r>
      <w:r w:rsidR="001539FC" w:rsidRPr="001A0813">
        <w:t>occur at an industrial scale</w:t>
      </w:r>
      <w:r w:rsidRPr="001A0813">
        <w:t>, particularly in China, which accounts for approximately 90</w:t>
      </w:r>
      <w:r w:rsidR="00751A66" w:rsidRPr="001A0813">
        <w:t xml:space="preserve"> </w:t>
      </w:r>
      <w:r w:rsidRPr="001A0813">
        <w:t>% of global production</w:t>
      </w:r>
      <w:r w:rsidR="00DD3DD2" w:rsidRPr="001A0813">
        <w:t xml:space="preserve"> </w:t>
      </w:r>
      <w:sdt>
        <w:sdtPr>
          <w:rPr>
            <w:rFonts w:cs="Arial"/>
            <w:color w:val="000000"/>
          </w:rPr>
          <w:tag w:val="MENDELEY_CITATION_v3_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"/>
          <w:id w:val="220026697"/>
          <w:placeholder>
            <w:docPart w:val="DefaultPlaceholder_-1854013440"/>
          </w:placeholder>
        </w:sdtPr>
        <w:sdtContent>
          <w:r w:rsidR="00A52ABD" w:rsidRPr="001A0813">
            <w:rPr>
              <w:rFonts w:cs="Arial"/>
              <w:color w:val="000000"/>
            </w:rPr>
            <w:t>(Dalvand et al., 2018)</w:t>
          </w:r>
        </w:sdtContent>
      </w:sdt>
      <w:r w:rsidR="00DD3DD2" w:rsidRPr="001A0813">
        <w:t>.</w:t>
      </w:r>
      <w:r w:rsidR="007210EA" w:rsidRPr="001A0813">
        <w:t xml:space="preserve"> </w:t>
      </w:r>
      <w:r w:rsidRPr="001A0813">
        <w:t xml:space="preserve">In contrast, industrial-scale HMF production remains limited, despite initiatives such as Avantium, headquartered in Geleen (The Netherlands), which aims to develop technologies for a fossil-free chemical industry by 2050 </w:t>
      </w:r>
      <w:r w:rsidR="007210EA" w:rsidRPr="001A0813">
        <w:t>(AVANTIUM, 202</w:t>
      </w:r>
      <w:r w:rsidR="006014B0" w:rsidRPr="001A0813">
        <w:t>4</w:t>
      </w:r>
      <w:r w:rsidR="007210EA" w:rsidRPr="001A0813">
        <w:t>).</w:t>
      </w:r>
      <w:r w:rsidR="00A35D61" w:rsidRPr="001A0813">
        <w:t xml:space="preserve"> </w:t>
      </w:r>
      <w:r w:rsidRPr="001A0813">
        <w:t>The literature reports a wide range of biomasses, solvents, and catalysts for producing HMF and FF</w:t>
      </w:r>
      <w:r w:rsidR="00DD3DD2" w:rsidRPr="001A0813">
        <w:t xml:space="preserve"> </w:t>
      </w:r>
      <w:sdt>
        <w:sdtPr>
          <w:rPr>
            <w:rFonts w:cs="Arial"/>
            <w:color w:val="000000"/>
          </w:rPr>
          <w:tag w:val="MENDELEY_CITATION_v3_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"/>
          <w:id w:val="-611671044"/>
          <w:placeholder>
            <w:docPart w:val="DefaultPlaceholder_-1854013440"/>
          </w:placeholder>
        </w:sdtPr>
        <w:sdtContent>
          <w:r w:rsidR="00A52ABD" w:rsidRPr="001A0813">
            <w:rPr>
              <w:rFonts w:cs="Arial"/>
              <w:color w:val="000000"/>
            </w:rPr>
            <w:t>(Wang et al., 2021</w:t>
          </w:r>
          <w:r w:rsidR="00565F61" w:rsidRPr="001A0813">
            <w:rPr>
              <w:rFonts w:cs="Arial"/>
              <w:color w:val="000000"/>
            </w:rPr>
            <w:t>; De Jesus Junior et al., 2022</w:t>
          </w:r>
          <w:r w:rsidR="00A52ABD" w:rsidRPr="001A0813">
            <w:rPr>
              <w:rFonts w:cs="Arial"/>
              <w:color w:val="000000"/>
            </w:rPr>
            <w:t>)</w:t>
          </w:r>
        </w:sdtContent>
      </w:sdt>
      <w:r w:rsidR="00DD3DD2" w:rsidRPr="001A0813">
        <w:rPr>
          <w:rStyle w:val="Refdecomentrio"/>
          <w:lang w:val="en-GB"/>
        </w:rPr>
        <w:t>,</w:t>
      </w:r>
      <w:r w:rsidR="007210EA" w:rsidRPr="001A0813">
        <w:t xml:space="preserve"> </w:t>
      </w:r>
      <w:r w:rsidRPr="001A0813">
        <w:t xml:space="preserve">including heterogeneous catalysts such as niobic acid (HNb) and niobium phosphate (PNb), whose surface acidity promotes carbohydrate conversion into furanic products </w:t>
      </w:r>
      <w:sdt>
        <w:sdtPr>
          <w:rPr>
            <w:rFonts w:cs="Arial"/>
            <w:color w:val="000000"/>
          </w:rPr>
          <w:tag w:val="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"/>
          <w:id w:val="2030451274"/>
          <w:placeholder>
            <w:docPart w:val="DefaultPlaceholder_-1854013440"/>
          </w:placeholder>
        </w:sdtPr>
        <w:sdtContent>
          <w:r w:rsidR="00A52ABD" w:rsidRPr="001A0813">
            <w:rPr>
              <w:rFonts w:cs="Arial"/>
              <w:color w:val="000000"/>
            </w:rPr>
            <w:t xml:space="preserve">(De Carvalho et al., </w:t>
          </w:r>
          <w:r w:rsidR="00A52ABD" w:rsidRPr="001A0813">
            <w:rPr>
              <w:rFonts w:cs="Arial"/>
              <w:color w:val="000000"/>
            </w:rPr>
            <w:lastRenderedPageBreak/>
            <w:t>2018, 2019; De Jesus Junior et al., 2024)</w:t>
          </w:r>
        </w:sdtContent>
      </w:sdt>
      <w:r w:rsidR="00DD3DD2" w:rsidRPr="001A0813">
        <w:t>. Ho</w:t>
      </w:r>
      <w:r w:rsidRPr="001A0813">
        <w:t>wever, conventional strategies for producing HMF and FF from lignocellulosic biomass often require multiple additional fractionation steps to generate pentose- and hexose-rich streams, followed by separate reactors and downstream separation trains, which increases operational complexity and process costs and ultimately limits industrial feasibility.</w:t>
      </w:r>
    </w:p>
    <w:p w:rsidR="001539FC" w:rsidRPr="001A0813" w:rsidRDefault="00AC67DD" w:rsidP="007210EA">
      <w:pPr>
        <w:pStyle w:val="CETBodytext"/>
      </w:pPr>
      <w:r w:rsidRPr="001A0813">
        <w:t>Accordingly, approaches minimizing</w:t>
      </w:r>
      <w:r w:rsidR="001539FC" w:rsidRPr="001A0813">
        <w:t xml:space="preserve"> pretreatment requirements while enabling HMF and FF production from biomass represent a promising pathway to reduce overall costs. Motivated by this opportunity, this study aims to assess a streamlined route for producing HMF and FF from a solid holocellulose fraction derived from sugarcane bagasse (ISR</w:t>
      </w:r>
      <w:r w:rsidR="00F07E90" w:rsidRPr="001A0813">
        <w:rPr>
          <w:vertAlign w:val="subscript"/>
          <w:lang w:val="fr-FR"/>
        </w:rPr>
        <w:t>AP</w:t>
      </w:r>
      <w:r w:rsidR="001539FC" w:rsidRPr="001A0813">
        <w:t xml:space="preserve">), combining process </w:t>
      </w:r>
      <w:r w:rsidR="00210E64" w:rsidRPr="001A0813">
        <w:t>simulation, techno-economic and sensitivity analyses</w:t>
      </w:r>
      <w:r w:rsidR="001539FC" w:rsidRPr="001A0813">
        <w:t>.</w:t>
      </w:r>
    </w:p>
    <w:p w:rsidR="00C354C1" w:rsidRPr="001A0813" w:rsidRDefault="00C354C1" w:rsidP="00C354C1">
      <w:pPr>
        <w:pStyle w:val="CETHeading1"/>
        <w:rPr>
          <w:lang w:val="en-GB"/>
        </w:rPr>
      </w:pPr>
      <w:r w:rsidRPr="001A0813">
        <w:rPr>
          <w:lang w:val="en-GB"/>
        </w:rPr>
        <w:t>Materials and methods</w:t>
      </w:r>
    </w:p>
    <w:p w:rsidR="00FC4835" w:rsidRPr="001A0813" w:rsidRDefault="00FC4835" w:rsidP="00F175B7">
      <w:pPr>
        <w:pStyle w:val="CETheadingx"/>
      </w:pPr>
      <w:r w:rsidRPr="001A0813">
        <w:t>Experimental design</w:t>
      </w:r>
    </w:p>
    <w:p w:rsidR="00F358E3" w:rsidRPr="001A0813" w:rsidRDefault="00F358E3" w:rsidP="00B53E5C">
      <w:pPr>
        <w:pStyle w:val="CETBodytext"/>
      </w:pPr>
      <w:r w:rsidRPr="001A0813">
        <w:t xml:space="preserve">Experimental data for SCB characterization were taken from </w:t>
      </w:r>
      <w:r w:rsidR="006E0456" w:rsidRPr="001A0813">
        <w:t xml:space="preserve">De Jesus Junior et al. </w:t>
      </w:r>
      <w:sdt>
        <w:sdtPr>
          <w:rPr>
            <w:rFonts w:cs="Arial"/>
            <w:color w:val="000000"/>
          </w:rPr>
          <w:tag w:val="MENDELEY_CITATION_v3_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"/>
          <w:id w:val="781301330"/>
          <w:placeholder>
            <w:docPart w:val="DefaultPlaceholder_-1854013440"/>
          </w:placeholder>
        </w:sdtPr>
        <w:sdtContent>
          <w:r w:rsidR="00A52ABD" w:rsidRPr="001A0813">
            <w:rPr>
              <w:rFonts w:cs="Arial"/>
              <w:color w:val="000000"/>
            </w:rPr>
            <w:t>(2025)</w:t>
          </w:r>
        </w:sdtContent>
      </w:sdt>
      <w:r w:rsidRPr="001A0813">
        <w:t xml:space="preserve"> , who reported 41.6 ± 3 wt% cellulose, 24.0 ± 1 wt% hemicellulose, 21.2 ± 2 wt% lignin, 7.3 ± 0.8 wt% extractives, 2.9 ± 0.1 wt% acetyl groups, 1.3 ± 0.1 wt% uronic groups, and 1.52 ± 0.02 wt% ash. Alkaline pretreatment conditions were adopted from </w:t>
      </w:r>
      <w:r w:rsidR="006E0456" w:rsidRPr="001A0813">
        <w:t xml:space="preserve">Jin et al. </w:t>
      </w:r>
      <w:sdt>
        <w:sdtPr>
          <w:rPr>
            <w:rFonts w:cs="Arial"/>
            <w:color w:val="000000"/>
          </w:rPr>
          <w:tag w:val="MENDELEY_CITATION_v3_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"/>
          <w:id w:val="1359547744"/>
          <w:placeholder>
            <w:docPart w:val="DefaultPlaceholder_-1854013440"/>
          </w:placeholder>
        </w:sdtPr>
        <w:sdtContent>
          <w:r w:rsidR="00A52ABD" w:rsidRPr="001A0813">
            <w:rPr>
              <w:rFonts w:cs="Arial"/>
              <w:color w:val="000000"/>
            </w:rPr>
            <w:t>(2020)</w:t>
          </w:r>
        </w:sdtContent>
      </w:sdt>
      <w:r w:rsidRPr="001A0813">
        <w:t>, who produced ISR</w:t>
      </w:r>
      <w:r w:rsidR="00F07E90" w:rsidRPr="001A0813">
        <w:rPr>
          <w:vertAlign w:val="subscript"/>
          <w:lang w:val="fr-FR"/>
        </w:rPr>
        <w:t>AP</w:t>
      </w:r>
      <w:r w:rsidRPr="001A0813">
        <w:t xml:space="preserve"> containing </w:t>
      </w:r>
      <w:proofErr w:type="gramStart"/>
      <w:r w:rsidRPr="001A0813">
        <w:t>12 wt% lignin for second-generation ethanol production</w:t>
      </w:r>
      <w:proofErr w:type="gramEnd"/>
      <w:r w:rsidRPr="001A0813">
        <w:t>. The pretreatment was performed at 12</w:t>
      </w:r>
      <w:r w:rsidR="00751A66" w:rsidRPr="001A0813">
        <w:t xml:space="preserve"> </w:t>
      </w:r>
      <w:r w:rsidRPr="001A0813">
        <w:t>% (w/v) biomass loading using a 0.7</w:t>
      </w:r>
      <w:r w:rsidR="00751A66" w:rsidRPr="001A0813">
        <w:t xml:space="preserve"> </w:t>
      </w:r>
      <w:r w:rsidRPr="001A0813">
        <w:t>% (w/v) NaOH aqueous solution at 70 °C for 3 h, yielding 74</w:t>
      </w:r>
      <w:r w:rsidR="00751A66" w:rsidRPr="001A0813">
        <w:t xml:space="preserve"> </w:t>
      </w:r>
      <w:r w:rsidRPr="001A0813">
        <w:t>% residual solids and achieving cellulose and hemicellulose recoveries of 97.1 ± 0.2</w:t>
      </w:r>
      <w:r w:rsidR="00751A66" w:rsidRPr="001A0813">
        <w:t xml:space="preserve"> </w:t>
      </w:r>
      <w:r w:rsidRPr="001A0813">
        <w:t>% and 81 ± 1</w:t>
      </w:r>
      <w:r w:rsidR="00751A66" w:rsidRPr="001A0813">
        <w:t xml:space="preserve"> </w:t>
      </w:r>
      <w:r w:rsidRPr="001A0813">
        <w:t>%, respectively.</w:t>
      </w:r>
    </w:p>
    <w:p w:rsidR="006E0456" w:rsidRPr="001A0813" w:rsidRDefault="00F358E3" w:rsidP="00FC4835">
      <w:pPr>
        <w:pStyle w:val="CETBodytext"/>
        <w:rPr>
          <w:sz w:val="20"/>
          <w:szCs w:val="22"/>
          <w:lang w:val="en-GB"/>
        </w:rPr>
      </w:pPr>
      <w:r w:rsidRPr="001A0813">
        <w:t>Reaction conditions for ISR</w:t>
      </w:r>
      <w:r w:rsidR="00F07E90" w:rsidRPr="001A0813">
        <w:rPr>
          <w:vertAlign w:val="subscript"/>
          <w:lang w:val="fr-FR"/>
        </w:rPr>
        <w:t>AP</w:t>
      </w:r>
      <w:r w:rsidRPr="001A0813">
        <w:t xml:space="preserve"> conversion to HMF, FF, LA, and FA were adopted from the optimized parameters reported by</w:t>
      </w:r>
      <w:r w:rsidR="0069410C" w:rsidRPr="001A0813">
        <w:t xml:space="preserve"> De Jesus J</w:t>
      </w:r>
      <w:r w:rsidR="00960C7A" w:rsidRPr="001A0813">
        <w:t>unior</w:t>
      </w:r>
      <w:r w:rsidR="0069410C" w:rsidRPr="001A0813">
        <w:t xml:space="preserve"> et al.</w:t>
      </w:r>
      <w:r w:rsidR="00B53E5C" w:rsidRPr="001A0813">
        <w:t xml:space="preserve"> </w:t>
      </w:r>
      <w:sdt>
        <w:sdtPr>
          <w:rPr>
            <w:rFonts w:cs="Arial"/>
            <w:color w:val="000000"/>
          </w:rPr>
          <w:tag w:val="MENDELEY_CITATION_v3_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"/>
          <w:id w:val="279224770"/>
          <w:placeholder>
            <w:docPart w:val="DefaultPlaceholder_-1854013440"/>
          </w:placeholder>
        </w:sdtPr>
        <w:sdtContent>
          <w:r w:rsidR="00A52ABD" w:rsidRPr="001A0813">
            <w:rPr>
              <w:rFonts w:cs="Arial"/>
              <w:color w:val="000000"/>
            </w:rPr>
            <w:t>(2025)</w:t>
          </w:r>
        </w:sdtContent>
      </w:sdt>
      <w:r w:rsidR="00B53E5C" w:rsidRPr="001A0813">
        <w:t xml:space="preserve">. </w:t>
      </w:r>
      <w:r w:rsidRPr="001A0813">
        <w:rPr>
          <w:lang w:val="en-GB"/>
        </w:rPr>
        <w:t>Conversion was performed in a one-pot system in which polysaccharide hydrolysis, monosaccharide isomerization, and dehydration to furanic products occur in the same reactor, avoiding prior fractionation into pentose- and hexose-rich streams. The reaction was conducted in water using niobium phosphate (PNb) as a heterogeneous catalyst, with an ISR</w:t>
      </w:r>
      <w:r w:rsidR="00F07E90" w:rsidRPr="001A0813">
        <w:rPr>
          <w:vertAlign w:val="subscript"/>
          <w:lang w:val="fr-FR"/>
        </w:rPr>
        <w:t>AP</w:t>
      </w:r>
      <w:r w:rsidRPr="001A0813">
        <w:rPr>
          <w:lang w:val="en-GB"/>
        </w:rPr>
        <w:t>-to-catalyst mass ratio of 3:1 and a solids loading of 6</w:t>
      </w:r>
      <w:r w:rsidR="00751A66" w:rsidRPr="001A0813">
        <w:rPr>
          <w:lang w:val="en-GB"/>
        </w:rPr>
        <w:t xml:space="preserve"> </w:t>
      </w:r>
      <w:r w:rsidRPr="001A0813">
        <w:rPr>
          <w:lang w:val="en-GB"/>
        </w:rPr>
        <w:t>% (dry basis). The optimal conditions (200 °C, 60 min) yielded 42.7 g HMF/kg ISR</w:t>
      </w:r>
      <w:r w:rsidR="00F07E90" w:rsidRPr="001A0813">
        <w:rPr>
          <w:vertAlign w:val="subscript"/>
          <w:lang w:val="fr-FR"/>
        </w:rPr>
        <w:t>AP</w:t>
      </w:r>
      <w:r w:rsidRPr="001A0813">
        <w:rPr>
          <w:lang w:val="en-GB"/>
        </w:rPr>
        <w:t>, 68.5 g FF/kg ISR</w:t>
      </w:r>
      <w:r w:rsidR="00F07E90" w:rsidRPr="001A0813">
        <w:rPr>
          <w:vertAlign w:val="subscript"/>
          <w:lang w:val="fr-FR"/>
        </w:rPr>
        <w:t>AP</w:t>
      </w:r>
      <w:r w:rsidRPr="001A0813">
        <w:rPr>
          <w:lang w:val="en-GB"/>
        </w:rPr>
        <w:t>, 38 g FA/kg ISR</w:t>
      </w:r>
      <w:r w:rsidR="00F07E90" w:rsidRPr="001A0813">
        <w:rPr>
          <w:vertAlign w:val="subscript"/>
          <w:lang w:val="fr-FR"/>
        </w:rPr>
        <w:t>AP</w:t>
      </w:r>
      <w:r w:rsidRPr="001A0813">
        <w:rPr>
          <w:lang w:val="en-GB"/>
        </w:rPr>
        <w:t>, and 34 g LA/kg ISR</w:t>
      </w:r>
      <w:r w:rsidR="00F07E90" w:rsidRPr="001A0813">
        <w:rPr>
          <w:vertAlign w:val="subscript"/>
          <w:lang w:val="fr-FR"/>
        </w:rPr>
        <w:t>AP</w:t>
      </w:r>
      <w:r w:rsidRPr="001A0813">
        <w:rPr>
          <w:lang w:val="en-GB"/>
        </w:rPr>
        <w:t>. These data were used to validate the simulation and benchmark its ability to reproduce experimental yields under the same operating conditions.</w:t>
      </w:r>
    </w:p>
    <w:p w:rsidR="00D1465B" w:rsidRPr="001A0813" w:rsidRDefault="00F175B7" w:rsidP="00F175B7">
      <w:pPr>
        <w:pStyle w:val="CETheadingx"/>
      </w:pPr>
      <w:r w:rsidRPr="001A0813">
        <w:t>Process simulation, techno-economic and sensitivity analyses of HMF and FF production</w:t>
      </w:r>
    </w:p>
    <w:p w:rsidR="00F358E3" w:rsidRPr="001A0813" w:rsidRDefault="00F358E3" w:rsidP="00C0790F">
      <w:pPr>
        <w:pStyle w:val="CETBodytext"/>
      </w:pPr>
      <w:r w:rsidRPr="001A0813">
        <w:t>The simulation of the simultaneous production of HMF, FF, and coproducts from SCB was developed in Aspen Plus (version 12.1). The proposed process was divided into three stages: biomass pretreatment; conversion of the ISR</w:t>
      </w:r>
      <w:r w:rsidR="00F07E90" w:rsidRPr="001A0813">
        <w:rPr>
          <w:vertAlign w:val="subscript"/>
          <w:lang w:val="fr-FR"/>
        </w:rPr>
        <w:t>AP</w:t>
      </w:r>
      <w:r w:rsidRPr="001A0813">
        <w:t xml:space="preserve"> into HMF, FF, LA, FA, and glucose; and separation and purification of the products. In addition, the following assumptions were adopted: (i) the process operates under steady-state conditions; (ii) to represent streams containing both conventional and nonconventional components, the stream type was defined as “MIXNC”</w:t>
      </w:r>
      <w:r w:rsidR="00B642E9" w:rsidRPr="001A0813">
        <w:t>.</w:t>
      </w:r>
    </w:p>
    <w:p w:rsidR="007A525B" w:rsidRPr="001A0813" w:rsidRDefault="001B5B3A" w:rsidP="00F07E90">
      <w:pPr>
        <w:pStyle w:val="CETBodytext"/>
      </w:pPr>
      <w:r w:rsidRPr="001A0813">
        <w:t>The alkaline pretreatment step aimed to promote the separation of lignin from SCB by solubilizing it from the cellulose-hemicellulose-lignin complex, enabling the production of ISR</w:t>
      </w:r>
      <w:r w:rsidR="00F07E90" w:rsidRPr="001A0813">
        <w:rPr>
          <w:vertAlign w:val="subscript"/>
          <w:lang w:val="fr-FR"/>
        </w:rPr>
        <w:t>AP</w:t>
      </w:r>
      <w:r w:rsidRPr="001A0813">
        <w:t xml:space="preserve"> for the subsequent conversion stage. For simulation purposes, the pretreatment unit was modeled at a processing capacity of 8,330 kg/h of biomass (wet basis), with a moisture content of 36</w:t>
      </w:r>
      <w:r w:rsidR="00751A66" w:rsidRPr="001A0813">
        <w:t xml:space="preserve"> </w:t>
      </w:r>
      <w:r w:rsidRPr="001A0813">
        <w:t>%. The reactions considered in the pretreatment stage included cellulose hydrolysis to glucose (</w:t>
      </w:r>
      <w:r w:rsidR="00893359" w:rsidRPr="001A0813">
        <w:t>1</w:t>
      </w:r>
      <w:r w:rsidRPr="001A0813">
        <w:t>), hemicellulose hydrolysis to xylose (</w:t>
      </w:r>
      <w:r w:rsidR="00893359" w:rsidRPr="001A0813">
        <w:t>2</w:t>
      </w:r>
      <w:r w:rsidRPr="001A0813">
        <w:t>), lignin solubilization (</w:t>
      </w:r>
      <w:r w:rsidR="00893359" w:rsidRPr="001A0813">
        <w:t>3</w:t>
      </w:r>
      <w:r w:rsidRPr="001A0813">
        <w:t>), and extractives solubilization (</w:t>
      </w:r>
      <w:r w:rsidR="00893359" w:rsidRPr="001A0813">
        <w:t>4</w:t>
      </w:r>
      <w:r w:rsidRPr="001A0813">
        <w:t>). The conversion of ISR</w:t>
      </w:r>
      <w:r w:rsidR="00F07E90" w:rsidRPr="001A0813">
        <w:rPr>
          <w:vertAlign w:val="subscript"/>
          <w:lang w:val="fr-FR"/>
        </w:rPr>
        <w:t>AP</w:t>
      </w:r>
      <w:r w:rsidRPr="001A0813">
        <w:t xml:space="preserve"> to FF and HMF was represented by reactions </w:t>
      </w:r>
      <w:r w:rsidR="00893359" w:rsidRPr="001A0813">
        <w:t xml:space="preserve">(5) </w:t>
      </w:r>
      <w:r w:rsidRPr="001A0813">
        <w:t xml:space="preserve">and </w:t>
      </w:r>
      <w:r w:rsidR="00893359" w:rsidRPr="001A0813">
        <w:t>(6)</w:t>
      </w:r>
      <w:r w:rsidRPr="001A0813">
        <w:t xml:space="preserve">, respectively, whereas HMF degradation to FA and LA was described by reaction </w:t>
      </w:r>
      <w:r w:rsidR="00893359" w:rsidRPr="001A0813">
        <w:t>(7)</w:t>
      </w:r>
      <w:r w:rsidRPr="001A0813">
        <w:t>.</w:t>
      </w:r>
    </w:p>
    <w:p w:rsidR="00F07E90" w:rsidRPr="001A0813" w:rsidRDefault="00F07E90" w:rsidP="00F07E90">
      <w:pPr>
        <w:pStyle w:val="CETBodytext"/>
        <w:rPr>
          <w:sz w:val="8"/>
          <w:szCs w:val="8"/>
        </w:rPr>
      </w:pPr>
    </w:p>
    <w:tbl>
      <w:tblPr>
        <w:tblStyle w:val="Tabelacomgrade"/>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2"/>
        <w:gridCol w:w="282"/>
        <w:gridCol w:w="1689"/>
        <w:gridCol w:w="569"/>
        <w:gridCol w:w="422"/>
        <w:gridCol w:w="1457"/>
        <w:gridCol w:w="404"/>
        <w:gridCol w:w="1837"/>
        <w:gridCol w:w="572"/>
      </w:tblGrid>
      <w:tr w:rsidR="00C93F22" w:rsidRPr="001A0813" w:rsidTr="00702CF4">
        <w:trPr>
          <w:trHeight w:val="256"/>
        </w:trPr>
        <w:tc>
          <w:tcPr>
            <w:tcW w:w="1552" w:type="dxa"/>
          </w:tcPr>
          <w:p w:rsidR="00C93F22" w:rsidRPr="001A0813" w:rsidRDefault="00C93F22" w:rsidP="007F48DF">
            <w:pPr>
              <w:pStyle w:val="CETBodytext"/>
              <w:spacing w:line="240" w:lineRule="auto"/>
            </w:pPr>
            <w:r w:rsidRPr="001A0813">
              <w:t>C</w:t>
            </w:r>
            <w:r w:rsidRPr="001A0813">
              <w:rPr>
                <w:vertAlign w:val="subscript"/>
              </w:rPr>
              <w:t>6</w:t>
            </w:r>
            <w:r w:rsidRPr="001A0813">
              <w:t>H</w:t>
            </w:r>
            <w:r w:rsidRPr="001A0813">
              <w:rPr>
                <w:vertAlign w:val="subscript"/>
              </w:rPr>
              <w:t>10</w:t>
            </w:r>
            <w:r w:rsidRPr="001A0813">
              <w:t>O</w:t>
            </w:r>
            <w:r w:rsidRPr="001A0813">
              <w:rPr>
                <w:vertAlign w:val="subscript"/>
              </w:rPr>
              <w:t xml:space="preserve">5    </w:t>
            </w:r>
            <w:r w:rsidRPr="001A0813">
              <w:t>+ H</w:t>
            </w:r>
            <w:r w:rsidRPr="001A0813">
              <w:rPr>
                <w:vertAlign w:val="subscript"/>
              </w:rPr>
              <w:t>2</w:t>
            </w:r>
            <w:r w:rsidRPr="001A0813">
              <w:t>O</w:t>
            </w:r>
          </w:p>
        </w:tc>
        <w:tc>
          <w:tcPr>
            <w:tcW w:w="282" w:type="dxa"/>
          </w:tcPr>
          <w:p w:rsidR="00C93F22" w:rsidRPr="001A0813" w:rsidRDefault="002729A3" w:rsidP="007F48DF">
            <w:pPr>
              <w:pStyle w:val="CETBodytext"/>
              <w:spacing w:line="240" w:lineRule="auto"/>
            </w:pPr>
            <w:r w:rsidRPr="002729A3">
              <w:rPr>
                <w:noProof/>
              </w:rPr>
              <w:pict>
                <v:shapetype id="_x0000_t32" coordsize="21600,21600" o:spt="32" o:oned="t" path="m,l21600,21600e" filled="f">
                  <v:path arrowok="t" fillok="f" o:connecttype="none"/>
                  <o:lock v:ext="edit" shapetype="t"/>
                </v:shapetype>
                <v:shape id="Conector de Seta Reta 13" o:spid="_x0000_s2056" type="#_x0000_t32" style="position:absolute;left:0;text-align:left;margin-left:-10.75pt;margin-top:4.9pt;width:23.5pt;height:0;z-index:25167667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" strokecolor="#4579b8 [3044]" strokeweight="2pt">
                  <v:stroke endarrow="block"/>
                  <o:lock v:ext="edit" shapetype="f"/>
                </v:shape>
              </w:pict>
            </w:r>
          </w:p>
        </w:tc>
        <w:tc>
          <w:tcPr>
            <w:tcW w:w="1689" w:type="dxa"/>
          </w:tcPr>
          <w:p w:rsidR="00C93F22" w:rsidRPr="001A0813" w:rsidRDefault="00C93F22" w:rsidP="007F48DF">
            <w:pPr>
              <w:pStyle w:val="CETBodytext"/>
              <w:spacing w:line="240" w:lineRule="auto"/>
            </w:pPr>
            <w:r w:rsidRPr="001A0813">
              <w:t>C</w:t>
            </w:r>
            <w:r w:rsidRPr="001A0813">
              <w:rPr>
                <w:vertAlign w:val="subscript"/>
              </w:rPr>
              <w:t>6</w:t>
            </w:r>
            <w:r w:rsidRPr="001A0813">
              <w:t>H</w:t>
            </w:r>
            <w:r w:rsidRPr="001A0813">
              <w:rPr>
                <w:vertAlign w:val="subscript"/>
              </w:rPr>
              <w:t>10</w:t>
            </w:r>
            <w:r w:rsidRPr="001A0813">
              <w:t>O</w:t>
            </w:r>
            <w:r w:rsidRPr="001A0813">
              <w:rPr>
                <w:vertAlign w:val="subscript"/>
              </w:rPr>
              <w:t>5</w:t>
            </w:r>
          </w:p>
        </w:tc>
        <w:tc>
          <w:tcPr>
            <w:tcW w:w="569" w:type="dxa"/>
          </w:tcPr>
          <w:p w:rsidR="00C93F22" w:rsidRPr="001A0813" w:rsidRDefault="00C93F22" w:rsidP="007F48DF">
            <w:pPr>
              <w:pStyle w:val="CETBodytext"/>
              <w:spacing w:line="240" w:lineRule="auto"/>
              <w:jc w:val="center"/>
            </w:pPr>
            <w:r w:rsidRPr="001A0813">
              <w:t>(</w:t>
            </w:r>
            <w:r w:rsidR="00893359" w:rsidRPr="001A0813">
              <w:t>1</w:t>
            </w:r>
            <w:r w:rsidRPr="001A0813">
              <w:t>)</w:t>
            </w:r>
          </w:p>
        </w:tc>
        <w:tc>
          <w:tcPr>
            <w:tcW w:w="422" w:type="dxa"/>
          </w:tcPr>
          <w:p w:rsidR="00C93F22" w:rsidRPr="001A0813" w:rsidRDefault="00C93F22" w:rsidP="007F48DF">
            <w:pPr>
              <w:pStyle w:val="CETBodytext"/>
              <w:spacing w:line="240" w:lineRule="auto"/>
            </w:pPr>
          </w:p>
        </w:tc>
        <w:tc>
          <w:tcPr>
            <w:tcW w:w="1457" w:type="dxa"/>
            <w:vAlign w:val="center"/>
          </w:tcPr>
          <w:p w:rsidR="00C93F22" w:rsidRPr="001A0813" w:rsidRDefault="002729A3" w:rsidP="007F48DF">
            <w:pPr>
              <w:pStyle w:val="CETBodytext"/>
              <w:spacing w:line="240" w:lineRule="auto"/>
              <w:jc w:val="center"/>
            </w:pPr>
            <w:r w:rsidRPr="002729A3">
              <w:rPr>
                <w:noProof/>
              </w:rPr>
              <w:pict>
                <v:shape id="Conector de Seta Reta 11" o:spid="_x0000_s2055" type="#_x0000_t32" style="position:absolute;left:0;text-align:left;margin-left:62.35pt;margin-top:4.95pt;width:28.5pt;height:0;z-index:25168281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" strokecolor="#4579b8 [3044]" strokeweight="2pt">
                  <v:stroke endarrow="block"/>
                  <o:lock v:ext="edit" shapetype="f"/>
                </v:shape>
              </w:pict>
            </w:r>
            <w:r w:rsidR="00C93F22" w:rsidRPr="001A0813">
              <w:t>C</w:t>
            </w:r>
            <w:r w:rsidR="00C93F22" w:rsidRPr="001A0813">
              <w:rPr>
                <w:vertAlign w:val="subscript"/>
              </w:rPr>
              <w:t>6</w:t>
            </w:r>
            <w:r w:rsidR="00C93F22" w:rsidRPr="001A0813">
              <w:t>H</w:t>
            </w:r>
            <w:r w:rsidR="00C93F22" w:rsidRPr="001A0813">
              <w:rPr>
                <w:vertAlign w:val="subscript"/>
              </w:rPr>
              <w:t>10</w:t>
            </w:r>
            <w:r w:rsidR="00C93F22" w:rsidRPr="001A0813">
              <w:t>O</w:t>
            </w:r>
            <w:r w:rsidR="00C93F22" w:rsidRPr="001A0813">
              <w:rPr>
                <w:vertAlign w:val="subscript"/>
              </w:rPr>
              <w:t>5</w:t>
            </w:r>
          </w:p>
        </w:tc>
        <w:tc>
          <w:tcPr>
            <w:tcW w:w="404" w:type="dxa"/>
          </w:tcPr>
          <w:p w:rsidR="00C93F22" w:rsidRPr="001A0813" w:rsidRDefault="00C93F22" w:rsidP="007F48DF">
            <w:pPr>
              <w:pStyle w:val="CETBodytext"/>
              <w:spacing w:line="240" w:lineRule="auto"/>
            </w:pPr>
          </w:p>
        </w:tc>
        <w:tc>
          <w:tcPr>
            <w:tcW w:w="1837" w:type="dxa"/>
          </w:tcPr>
          <w:p w:rsidR="00C93F22" w:rsidRPr="001A0813" w:rsidRDefault="00C93F22" w:rsidP="007F48DF">
            <w:pPr>
              <w:pStyle w:val="CETBodytext"/>
              <w:spacing w:line="240" w:lineRule="auto"/>
            </w:pPr>
            <w:r w:rsidRPr="001A0813">
              <w:t>C</w:t>
            </w:r>
            <w:r w:rsidRPr="001A0813">
              <w:rPr>
                <w:vertAlign w:val="subscript"/>
              </w:rPr>
              <w:t>6</w:t>
            </w:r>
            <w:r w:rsidRPr="001A0813">
              <w:t>H</w:t>
            </w:r>
            <w:r w:rsidRPr="001A0813">
              <w:rPr>
                <w:vertAlign w:val="subscript"/>
              </w:rPr>
              <w:t>6</w:t>
            </w:r>
            <w:r w:rsidRPr="001A0813">
              <w:t>O</w:t>
            </w:r>
            <w:r w:rsidRPr="001A0813">
              <w:rPr>
                <w:vertAlign w:val="subscript"/>
              </w:rPr>
              <w:t xml:space="preserve">3 </w:t>
            </w:r>
            <w:r w:rsidRPr="001A0813">
              <w:t>+ 2H</w:t>
            </w:r>
            <w:r w:rsidRPr="001A0813">
              <w:rPr>
                <w:vertAlign w:val="subscript"/>
              </w:rPr>
              <w:t>2</w:t>
            </w:r>
            <w:r w:rsidRPr="001A0813">
              <w:t>O</w:t>
            </w:r>
          </w:p>
        </w:tc>
        <w:tc>
          <w:tcPr>
            <w:tcW w:w="572" w:type="dxa"/>
          </w:tcPr>
          <w:p w:rsidR="00C93F22" w:rsidRPr="001A0813" w:rsidRDefault="00C93F22" w:rsidP="007F48DF">
            <w:pPr>
              <w:pStyle w:val="CETBodytext"/>
              <w:spacing w:line="240" w:lineRule="auto"/>
              <w:jc w:val="center"/>
            </w:pPr>
            <w:r w:rsidRPr="001A0813">
              <w:t>(</w:t>
            </w:r>
            <w:r w:rsidR="00893359" w:rsidRPr="001A0813">
              <w:t>5</w:t>
            </w:r>
            <w:r w:rsidRPr="001A0813">
              <w:t>)</w:t>
            </w:r>
          </w:p>
        </w:tc>
      </w:tr>
      <w:tr w:rsidR="00C93F22" w:rsidRPr="001A0813" w:rsidTr="00702CF4">
        <w:trPr>
          <w:trHeight w:val="338"/>
        </w:trPr>
        <w:tc>
          <w:tcPr>
            <w:tcW w:w="1552" w:type="dxa"/>
          </w:tcPr>
          <w:p w:rsidR="00C93F22" w:rsidRPr="001A0813" w:rsidRDefault="00C93F22" w:rsidP="007F48DF">
            <w:pPr>
              <w:pStyle w:val="CETBodytext"/>
              <w:spacing w:line="240" w:lineRule="auto"/>
            </w:pPr>
            <w:r w:rsidRPr="001A0813">
              <w:t>(Cellulose)</w:t>
            </w:r>
          </w:p>
        </w:tc>
        <w:tc>
          <w:tcPr>
            <w:tcW w:w="282" w:type="dxa"/>
          </w:tcPr>
          <w:p w:rsidR="00C93F22" w:rsidRPr="001A0813" w:rsidRDefault="00C93F22" w:rsidP="007F48DF">
            <w:pPr>
              <w:pStyle w:val="CETBodytext"/>
              <w:spacing w:line="240" w:lineRule="auto"/>
            </w:pPr>
          </w:p>
        </w:tc>
        <w:tc>
          <w:tcPr>
            <w:tcW w:w="1689" w:type="dxa"/>
          </w:tcPr>
          <w:p w:rsidR="00C93F22" w:rsidRPr="001A0813" w:rsidRDefault="00C93F22" w:rsidP="007F48DF">
            <w:pPr>
              <w:pStyle w:val="CETBodytext"/>
              <w:spacing w:line="240" w:lineRule="auto"/>
            </w:pPr>
            <w:r w:rsidRPr="001A0813">
              <w:t>(Glucose)</w:t>
            </w:r>
          </w:p>
        </w:tc>
        <w:tc>
          <w:tcPr>
            <w:tcW w:w="569" w:type="dxa"/>
          </w:tcPr>
          <w:p w:rsidR="00C93F22" w:rsidRPr="001A0813" w:rsidRDefault="00C93F22" w:rsidP="007F48DF">
            <w:pPr>
              <w:pStyle w:val="CETBodytext"/>
              <w:spacing w:line="240" w:lineRule="auto"/>
              <w:jc w:val="center"/>
            </w:pPr>
          </w:p>
        </w:tc>
        <w:tc>
          <w:tcPr>
            <w:tcW w:w="422" w:type="dxa"/>
          </w:tcPr>
          <w:p w:rsidR="00C93F22" w:rsidRPr="001A0813" w:rsidRDefault="00C93F22" w:rsidP="007F48DF">
            <w:pPr>
              <w:pStyle w:val="CETBodytext"/>
              <w:spacing w:line="240" w:lineRule="auto"/>
            </w:pPr>
          </w:p>
        </w:tc>
        <w:tc>
          <w:tcPr>
            <w:tcW w:w="1457" w:type="dxa"/>
          </w:tcPr>
          <w:p w:rsidR="00C93F22" w:rsidRPr="001A0813" w:rsidRDefault="00C93F22" w:rsidP="007F48DF">
            <w:pPr>
              <w:pStyle w:val="CETBodytext"/>
              <w:spacing w:line="240" w:lineRule="auto"/>
              <w:jc w:val="center"/>
            </w:pPr>
            <w:r w:rsidRPr="001A0813">
              <w:t>(Cellulose)</w:t>
            </w:r>
          </w:p>
        </w:tc>
        <w:tc>
          <w:tcPr>
            <w:tcW w:w="404" w:type="dxa"/>
          </w:tcPr>
          <w:p w:rsidR="00C93F22" w:rsidRPr="001A0813" w:rsidRDefault="00C93F22" w:rsidP="007F48DF">
            <w:pPr>
              <w:pStyle w:val="CETBodytext"/>
              <w:spacing w:line="240" w:lineRule="auto"/>
              <w:jc w:val="center"/>
            </w:pPr>
          </w:p>
        </w:tc>
        <w:tc>
          <w:tcPr>
            <w:tcW w:w="1837" w:type="dxa"/>
          </w:tcPr>
          <w:p w:rsidR="00C93F22" w:rsidRPr="001A0813" w:rsidRDefault="00B642E9" w:rsidP="007F48DF">
            <w:pPr>
              <w:pStyle w:val="CETBodytext"/>
              <w:spacing w:line="240" w:lineRule="auto"/>
            </w:pPr>
            <w:r w:rsidRPr="001A0813">
              <w:t xml:space="preserve">  </w:t>
            </w:r>
            <w:r w:rsidR="00C93F22" w:rsidRPr="001A0813">
              <w:t>(HMF)</w:t>
            </w:r>
          </w:p>
        </w:tc>
        <w:tc>
          <w:tcPr>
            <w:tcW w:w="572" w:type="dxa"/>
          </w:tcPr>
          <w:p w:rsidR="00C93F22" w:rsidRPr="001A0813" w:rsidRDefault="00C93F22" w:rsidP="007F48DF">
            <w:pPr>
              <w:pStyle w:val="CETBodytext"/>
              <w:spacing w:line="240" w:lineRule="auto"/>
              <w:jc w:val="center"/>
            </w:pPr>
          </w:p>
        </w:tc>
      </w:tr>
      <w:tr w:rsidR="00C93F22" w:rsidRPr="001A0813" w:rsidTr="00702CF4">
        <w:tc>
          <w:tcPr>
            <w:tcW w:w="1552" w:type="dxa"/>
          </w:tcPr>
          <w:p w:rsidR="00C93F22" w:rsidRPr="001A0813" w:rsidRDefault="002729A3" w:rsidP="007F48DF">
            <w:pPr>
              <w:pStyle w:val="CETBodytext"/>
              <w:spacing w:line="240" w:lineRule="auto"/>
            </w:pPr>
            <w:r w:rsidRPr="002729A3">
              <w:rPr>
                <w:noProof/>
              </w:rPr>
              <w:pict>
                <v:shape id="Conector de Seta Reta 9" o:spid="_x0000_s2054" type="#_x0000_t32" style="position:absolute;left:0;text-align:left;margin-left:66.8pt;margin-top:4.85pt;width:23.5pt;height:0;z-index:25167974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" strokecolor="#4579b8 [3044]" strokeweight="2pt">
                  <v:stroke endarrow="block"/>
                  <o:lock v:ext="edit" shapetype="f"/>
                </v:shape>
              </w:pict>
            </w:r>
            <w:r w:rsidR="00C93F22" w:rsidRPr="001A0813">
              <w:t>C</w:t>
            </w:r>
            <w:r w:rsidR="00C93F22" w:rsidRPr="001A0813">
              <w:rPr>
                <w:vertAlign w:val="subscript"/>
              </w:rPr>
              <w:t>5</w:t>
            </w:r>
            <w:r w:rsidR="00C93F22" w:rsidRPr="001A0813">
              <w:t>H</w:t>
            </w:r>
            <w:r w:rsidR="00C93F22" w:rsidRPr="001A0813">
              <w:rPr>
                <w:vertAlign w:val="subscript"/>
              </w:rPr>
              <w:t>8</w:t>
            </w:r>
            <w:r w:rsidR="00C93F22" w:rsidRPr="001A0813">
              <w:t>O</w:t>
            </w:r>
            <w:r w:rsidR="00C93F22" w:rsidRPr="001A0813">
              <w:rPr>
                <w:vertAlign w:val="subscript"/>
              </w:rPr>
              <w:t xml:space="preserve">4    </w:t>
            </w:r>
            <w:r w:rsidR="00C93F22" w:rsidRPr="001A0813">
              <w:t>+ H</w:t>
            </w:r>
            <w:r w:rsidR="00C93F22" w:rsidRPr="001A0813">
              <w:rPr>
                <w:vertAlign w:val="subscript"/>
              </w:rPr>
              <w:t>2</w:t>
            </w:r>
            <w:r w:rsidR="00C93F22" w:rsidRPr="001A0813">
              <w:t>O</w:t>
            </w:r>
          </w:p>
        </w:tc>
        <w:tc>
          <w:tcPr>
            <w:tcW w:w="282" w:type="dxa"/>
          </w:tcPr>
          <w:p w:rsidR="00C93F22" w:rsidRPr="001A0813" w:rsidRDefault="00C93F22" w:rsidP="007F48DF">
            <w:pPr>
              <w:pStyle w:val="CETBodytext"/>
              <w:spacing w:line="240" w:lineRule="auto"/>
            </w:pPr>
          </w:p>
        </w:tc>
        <w:tc>
          <w:tcPr>
            <w:tcW w:w="1689" w:type="dxa"/>
          </w:tcPr>
          <w:p w:rsidR="00C93F22" w:rsidRPr="001A0813" w:rsidRDefault="00C93F22" w:rsidP="007F48DF">
            <w:pPr>
              <w:pStyle w:val="CETBodytext"/>
              <w:spacing w:line="240" w:lineRule="auto"/>
            </w:pPr>
            <w:r w:rsidRPr="001A0813">
              <w:t>C</w:t>
            </w:r>
            <w:r w:rsidRPr="001A0813">
              <w:rPr>
                <w:vertAlign w:val="subscript"/>
              </w:rPr>
              <w:t>5</w:t>
            </w:r>
            <w:r w:rsidRPr="001A0813">
              <w:t>H</w:t>
            </w:r>
            <w:r w:rsidRPr="001A0813">
              <w:rPr>
                <w:vertAlign w:val="subscript"/>
              </w:rPr>
              <w:t>10</w:t>
            </w:r>
            <w:r w:rsidRPr="001A0813">
              <w:t>O</w:t>
            </w:r>
            <w:r w:rsidRPr="001A0813">
              <w:rPr>
                <w:vertAlign w:val="subscript"/>
              </w:rPr>
              <w:t>5</w:t>
            </w:r>
          </w:p>
        </w:tc>
        <w:tc>
          <w:tcPr>
            <w:tcW w:w="569" w:type="dxa"/>
          </w:tcPr>
          <w:p w:rsidR="00C93F22" w:rsidRPr="001A0813" w:rsidRDefault="00C93F22" w:rsidP="007F48DF">
            <w:pPr>
              <w:pStyle w:val="CETBodytext"/>
              <w:spacing w:line="240" w:lineRule="auto"/>
              <w:jc w:val="center"/>
            </w:pPr>
            <w:r w:rsidRPr="001A0813">
              <w:t>(</w:t>
            </w:r>
            <w:r w:rsidR="00893359" w:rsidRPr="001A0813">
              <w:t>2</w:t>
            </w:r>
            <w:r w:rsidRPr="001A0813">
              <w:t>)</w:t>
            </w:r>
          </w:p>
        </w:tc>
        <w:tc>
          <w:tcPr>
            <w:tcW w:w="422" w:type="dxa"/>
          </w:tcPr>
          <w:p w:rsidR="00C93F22" w:rsidRPr="001A0813" w:rsidRDefault="00C93F22" w:rsidP="007F48DF">
            <w:pPr>
              <w:pStyle w:val="CETBodytext"/>
              <w:spacing w:line="240" w:lineRule="auto"/>
            </w:pPr>
          </w:p>
        </w:tc>
        <w:tc>
          <w:tcPr>
            <w:tcW w:w="1457" w:type="dxa"/>
            <w:vAlign w:val="center"/>
          </w:tcPr>
          <w:p w:rsidR="00C93F22" w:rsidRPr="001A0813" w:rsidRDefault="002729A3" w:rsidP="007F48DF">
            <w:pPr>
              <w:pStyle w:val="CETBodytext"/>
              <w:spacing w:line="240" w:lineRule="auto"/>
              <w:jc w:val="center"/>
            </w:pPr>
            <w:r w:rsidRPr="002729A3">
              <w:rPr>
                <w:noProof/>
              </w:rPr>
              <w:pict>
                <v:shape id="Conector de Seta Reta 7" o:spid="_x0000_s2053" type="#_x0000_t32" style="position:absolute;left:0;text-align:left;margin-left:62.35pt;margin-top:4.85pt;width:28.45pt;height:0;z-index:251683840;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" strokecolor="#4579b8 [3044]" strokeweight="2pt">
                  <v:stroke endarrow="block"/>
                  <o:lock v:ext="edit" shapetype="f"/>
                </v:shape>
              </w:pict>
            </w:r>
            <w:r w:rsidR="00C93F22" w:rsidRPr="001A0813">
              <w:t>C</w:t>
            </w:r>
            <w:r w:rsidR="00C93F22" w:rsidRPr="001A0813">
              <w:rPr>
                <w:vertAlign w:val="subscript"/>
              </w:rPr>
              <w:t>5</w:t>
            </w:r>
            <w:r w:rsidR="00C93F22" w:rsidRPr="001A0813">
              <w:t>H</w:t>
            </w:r>
            <w:r w:rsidR="00C93F22" w:rsidRPr="001A0813">
              <w:rPr>
                <w:vertAlign w:val="subscript"/>
              </w:rPr>
              <w:t>8</w:t>
            </w:r>
            <w:r w:rsidR="00C93F22" w:rsidRPr="001A0813">
              <w:t>O</w:t>
            </w:r>
            <w:r w:rsidR="00C93F22" w:rsidRPr="001A0813">
              <w:rPr>
                <w:vertAlign w:val="subscript"/>
              </w:rPr>
              <w:t>4</w:t>
            </w:r>
          </w:p>
        </w:tc>
        <w:tc>
          <w:tcPr>
            <w:tcW w:w="404" w:type="dxa"/>
          </w:tcPr>
          <w:p w:rsidR="00C93F22" w:rsidRPr="001A0813" w:rsidRDefault="00C93F22" w:rsidP="007F48DF">
            <w:pPr>
              <w:pStyle w:val="CETBodytext"/>
              <w:spacing w:line="240" w:lineRule="auto"/>
            </w:pPr>
          </w:p>
        </w:tc>
        <w:tc>
          <w:tcPr>
            <w:tcW w:w="1837" w:type="dxa"/>
          </w:tcPr>
          <w:p w:rsidR="00C93F22" w:rsidRPr="001A0813" w:rsidRDefault="00C93F22" w:rsidP="007F48DF">
            <w:pPr>
              <w:pStyle w:val="CETBodytext"/>
              <w:spacing w:line="240" w:lineRule="auto"/>
            </w:pPr>
            <w:r w:rsidRPr="001A0813">
              <w:t>C</w:t>
            </w:r>
            <w:r w:rsidRPr="001A0813">
              <w:rPr>
                <w:vertAlign w:val="subscript"/>
              </w:rPr>
              <w:t>5</w:t>
            </w:r>
            <w:r w:rsidRPr="001A0813">
              <w:t>H</w:t>
            </w:r>
            <w:r w:rsidRPr="001A0813">
              <w:rPr>
                <w:vertAlign w:val="subscript"/>
              </w:rPr>
              <w:t>4</w:t>
            </w:r>
            <w:r w:rsidRPr="001A0813">
              <w:t>O</w:t>
            </w:r>
            <w:r w:rsidRPr="001A0813">
              <w:rPr>
                <w:vertAlign w:val="subscript"/>
              </w:rPr>
              <w:t xml:space="preserve">2 </w:t>
            </w:r>
            <w:r w:rsidRPr="001A0813">
              <w:t>+ 2H</w:t>
            </w:r>
            <w:r w:rsidRPr="001A0813">
              <w:rPr>
                <w:vertAlign w:val="subscript"/>
              </w:rPr>
              <w:t>2</w:t>
            </w:r>
            <w:r w:rsidRPr="001A0813">
              <w:t>O</w:t>
            </w:r>
          </w:p>
        </w:tc>
        <w:tc>
          <w:tcPr>
            <w:tcW w:w="572" w:type="dxa"/>
          </w:tcPr>
          <w:p w:rsidR="00C93F22" w:rsidRPr="001A0813" w:rsidRDefault="00C93F22" w:rsidP="007F48DF">
            <w:pPr>
              <w:pStyle w:val="CETBodytext"/>
              <w:spacing w:line="240" w:lineRule="auto"/>
              <w:jc w:val="center"/>
            </w:pPr>
            <w:r w:rsidRPr="001A0813">
              <w:t>(</w:t>
            </w:r>
            <w:r w:rsidR="00893359" w:rsidRPr="001A0813">
              <w:t>6</w:t>
            </w:r>
            <w:r w:rsidRPr="001A0813">
              <w:t>)</w:t>
            </w:r>
          </w:p>
        </w:tc>
      </w:tr>
      <w:tr w:rsidR="00C93F22" w:rsidRPr="001A0813" w:rsidTr="00702CF4">
        <w:trPr>
          <w:trHeight w:val="346"/>
        </w:trPr>
        <w:tc>
          <w:tcPr>
            <w:tcW w:w="1552" w:type="dxa"/>
          </w:tcPr>
          <w:p w:rsidR="00C93F22" w:rsidRPr="001A0813" w:rsidRDefault="00C93F22" w:rsidP="007F48DF">
            <w:pPr>
              <w:pStyle w:val="CETBodytext"/>
              <w:spacing w:line="240" w:lineRule="auto"/>
            </w:pPr>
            <w:r w:rsidRPr="001A0813">
              <w:t>(Hemi</w:t>
            </w:r>
            <w:r w:rsidR="00B642E9" w:rsidRPr="001A0813">
              <w:t>c</w:t>
            </w:r>
            <w:r w:rsidRPr="001A0813">
              <w:t>ellulose)</w:t>
            </w:r>
          </w:p>
        </w:tc>
        <w:tc>
          <w:tcPr>
            <w:tcW w:w="282" w:type="dxa"/>
          </w:tcPr>
          <w:p w:rsidR="00C93F22" w:rsidRPr="001A0813" w:rsidRDefault="00C93F22" w:rsidP="007F48DF">
            <w:pPr>
              <w:pStyle w:val="CETBodytext"/>
              <w:spacing w:line="240" w:lineRule="auto"/>
              <w:rPr>
                <w:noProof/>
              </w:rPr>
            </w:pPr>
          </w:p>
        </w:tc>
        <w:tc>
          <w:tcPr>
            <w:tcW w:w="1689" w:type="dxa"/>
          </w:tcPr>
          <w:p w:rsidR="00C93F22" w:rsidRPr="001A0813" w:rsidRDefault="00C93F22" w:rsidP="007F48DF">
            <w:pPr>
              <w:pStyle w:val="CETBodytext"/>
              <w:spacing w:line="240" w:lineRule="auto"/>
            </w:pPr>
            <w:r w:rsidRPr="001A0813">
              <w:t>(Xylose)</w:t>
            </w:r>
          </w:p>
        </w:tc>
        <w:tc>
          <w:tcPr>
            <w:tcW w:w="569" w:type="dxa"/>
          </w:tcPr>
          <w:p w:rsidR="00C93F22" w:rsidRPr="001A0813" w:rsidRDefault="00C93F22" w:rsidP="007F48DF">
            <w:pPr>
              <w:pStyle w:val="CETBodytext"/>
              <w:spacing w:line="240" w:lineRule="auto"/>
              <w:jc w:val="center"/>
            </w:pPr>
          </w:p>
        </w:tc>
        <w:tc>
          <w:tcPr>
            <w:tcW w:w="422" w:type="dxa"/>
          </w:tcPr>
          <w:p w:rsidR="00C93F22" w:rsidRPr="001A0813" w:rsidRDefault="00C93F22" w:rsidP="007F48DF">
            <w:pPr>
              <w:pStyle w:val="CETBodytext"/>
              <w:spacing w:line="240" w:lineRule="auto"/>
            </w:pPr>
          </w:p>
        </w:tc>
        <w:tc>
          <w:tcPr>
            <w:tcW w:w="1457" w:type="dxa"/>
          </w:tcPr>
          <w:p w:rsidR="00C93F22" w:rsidRPr="001A0813" w:rsidRDefault="00C93F22" w:rsidP="007F48DF">
            <w:pPr>
              <w:pStyle w:val="CETBodytext"/>
              <w:spacing w:line="240" w:lineRule="auto"/>
              <w:jc w:val="center"/>
            </w:pPr>
            <w:r w:rsidRPr="001A0813">
              <w:t>(Hemicellulose)</w:t>
            </w:r>
          </w:p>
        </w:tc>
        <w:tc>
          <w:tcPr>
            <w:tcW w:w="404" w:type="dxa"/>
          </w:tcPr>
          <w:p w:rsidR="00C93F22" w:rsidRPr="001A0813" w:rsidRDefault="00C93F22" w:rsidP="007F48DF">
            <w:pPr>
              <w:pStyle w:val="CETBodytext"/>
              <w:spacing w:line="240" w:lineRule="auto"/>
              <w:jc w:val="center"/>
            </w:pPr>
          </w:p>
        </w:tc>
        <w:tc>
          <w:tcPr>
            <w:tcW w:w="1837" w:type="dxa"/>
          </w:tcPr>
          <w:p w:rsidR="00C93F22" w:rsidRPr="001A0813" w:rsidRDefault="00C93F22" w:rsidP="007F48DF">
            <w:pPr>
              <w:pStyle w:val="CETBodytext"/>
              <w:spacing w:line="240" w:lineRule="auto"/>
              <w:jc w:val="center"/>
            </w:pPr>
            <w:r w:rsidRPr="001A0813">
              <w:t>(FF)</w:t>
            </w:r>
          </w:p>
        </w:tc>
        <w:tc>
          <w:tcPr>
            <w:tcW w:w="572" w:type="dxa"/>
          </w:tcPr>
          <w:p w:rsidR="00C93F22" w:rsidRPr="001A0813" w:rsidRDefault="00C93F22" w:rsidP="007F48DF">
            <w:pPr>
              <w:pStyle w:val="CETBodytext"/>
              <w:spacing w:line="240" w:lineRule="auto"/>
              <w:jc w:val="center"/>
            </w:pPr>
          </w:p>
        </w:tc>
      </w:tr>
      <w:tr w:rsidR="00C93F22" w:rsidRPr="001A0813" w:rsidTr="00702CF4">
        <w:tc>
          <w:tcPr>
            <w:tcW w:w="1552" w:type="dxa"/>
          </w:tcPr>
          <w:p w:rsidR="00C93F22" w:rsidRPr="001A0813" w:rsidRDefault="002729A3" w:rsidP="007F48DF">
            <w:pPr>
              <w:pStyle w:val="CETBodytext"/>
              <w:spacing w:line="240" w:lineRule="auto"/>
              <w:rPr>
                <w:vertAlign w:val="subscript"/>
              </w:rPr>
            </w:pPr>
            <w:r w:rsidRPr="002729A3">
              <w:rPr>
                <w:noProof/>
              </w:rPr>
              <w:pict>
                <v:shape id="Conector de Seta Reta 5" o:spid="_x0000_s2052" type="#_x0000_t32" style="position:absolute;left:0;text-align:left;margin-left:66.8pt;margin-top:5pt;width:23.45pt;height:0;z-index:25168076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" strokecolor="#4579b8 [3044]" strokeweight="2pt">
                  <v:stroke endarrow="block"/>
                  <o:lock v:ext="edit" shapetype="f"/>
                </v:shape>
              </w:pict>
            </w:r>
            <w:r w:rsidR="00C93F22" w:rsidRPr="001A0813">
              <w:t>Lignin</w:t>
            </w:r>
            <w:r w:rsidR="00C93F22" w:rsidRPr="001A0813">
              <w:rPr>
                <w:vertAlign w:val="subscript"/>
              </w:rPr>
              <w:t xml:space="preserve"> (Solid)</w:t>
            </w:r>
          </w:p>
        </w:tc>
        <w:tc>
          <w:tcPr>
            <w:tcW w:w="282" w:type="dxa"/>
          </w:tcPr>
          <w:p w:rsidR="00C93F22" w:rsidRPr="001A0813" w:rsidRDefault="00C93F22" w:rsidP="007F48DF">
            <w:pPr>
              <w:pStyle w:val="CETBodytext"/>
              <w:spacing w:line="240" w:lineRule="auto"/>
              <w:rPr>
                <w:noProof/>
              </w:rPr>
            </w:pPr>
          </w:p>
        </w:tc>
        <w:tc>
          <w:tcPr>
            <w:tcW w:w="1689" w:type="dxa"/>
          </w:tcPr>
          <w:p w:rsidR="00C93F22" w:rsidRPr="001A0813" w:rsidRDefault="00C93F22" w:rsidP="007F48DF">
            <w:pPr>
              <w:pStyle w:val="CETBodytext"/>
              <w:spacing w:line="240" w:lineRule="auto"/>
            </w:pPr>
            <w:r w:rsidRPr="001A0813">
              <w:t>Lignin</w:t>
            </w:r>
            <w:r w:rsidRPr="001A0813">
              <w:rPr>
                <w:vertAlign w:val="subscript"/>
              </w:rPr>
              <w:t xml:space="preserve"> (Aqueous)</w:t>
            </w:r>
          </w:p>
        </w:tc>
        <w:tc>
          <w:tcPr>
            <w:tcW w:w="569" w:type="dxa"/>
          </w:tcPr>
          <w:p w:rsidR="00C93F22" w:rsidRPr="001A0813" w:rsidRDefault="00C93F22" w:rsidP="007F48DF">
            <w:pPr>
              <w:pStyle w:val="CETBodytext"/>
              <w:spacing w:line="240" w:lineRule="auto"/>
              <w:jc w:val="center"/>
            </w:pPr>
            <w:r w:rsidRPr="001A0813">
              <w:t>(</w:t>
            </w:r>
            <w:r w:rsidR="00893359" w:rsidRPr="001A0813">
              <w:t>3</w:t>
            </w:r>
            <w:r w:rsidRPr="001A0813">
              <w:t>)</w:t>
            </w:r>
          </w:p>
        </w:tc>
        <w:tc>
          <w:tcPr>
            <w:tcW w:w="422" w:type="dxa"/>
          </w:tcPr>
          <w:p w:rsidR="00C93F22" w:rsidRPr="001A0813" w:rsidRDefault="00C93F22" w:rsidP="007F48DF">
            <w:pPr>
              <w:pStyle w:val="CETBodytext"/>
              <w:spacing w:line="240" w:lineRule="auto"/>
            </w:pPr>
          </w:p>
        </w:tc>
        <w:tc>
          <w:tcPr>
            <w:tcW w:w="1457" w:type="dxa"/>
            <w:vAlign w:val="center"/>
          </w:tcPr>
          <w:p w:rsidR="00C93F22" w:rsidRPr="001A0813" w:rsidRDefault="002729A3" w:rsidP="007F48DF">
            <w:pPr>
              <w:pStyle w:val="CETBodytext"/>
              <w:spacing w:line="240" w:lineRule="auto"/>
              <w:jc w:val="left"/>
            </w:pPr>
            <w:r w:rsidRPr="002729A3">
              <w:rPr>
                <w:noProof/>
              </w:rPr>
              <w:pict>
                <v:shape id="Conector de Seta Reta 3" o:spid="_x0000_s2051" type="#_x0000_t32" style="position:absolute;margin-left:62.35pt;margin-top:5pt;width:28.45pt;height:0;z-index:25168486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" strokecolor="#4579b8 [3044]" strokeweight="2pt">
                  <v:stroke endarrow="block"/>
                  <o:lock v:ext="edit" shapetype="f"/>
                </v:shape>
              </w:pict>
            </w:r>
            <w:r w:rsidR="00C93F22" w:rsidRPr="001A0813">
              <w:t>C</w:t>
            </w:r>
            <w:r w:rsidR="00C93F22" w:rsidRPr="001A0813">
              <w:rPr>
                <w:vertAlign w:val="subscript"/>
              </w:rPr>
              <w:t>6</w:t>
            </w:r>
            <w:r w:rsidR="00C93F22" w:rsidRPr="001A0813">
              <w:t>H</w:t>
            </w:r>
            <w:r w:rsidR="00C93F22" w:rsidRPr="001A0813">
              <w:rPr>
                <w:vertAlign w:val="subscript"/>
              </w:rPr>
              <w:t>6</w:t>
            </w:r>
            <w:r w:rsidR="00C93F22" w:rsidRPr="001A0813">
              <w:t>O</w:t>
            </w:r>
            <w:r w:rsidR="00C93F22" w:rsidRPr="001A0813">
              <w:rPr>
                <w:vertAlign w:val="subscript"/>
              </w:rPr>
              <w:t xml:space="preserve">3 </w:t>
            </w:r>
            <w:r w:rsidR="00C93F22" w:rsidRPr="001A0813">
              <w:t>+ 2H</w:t>
            </w:r>
            <w:r w:rsidR="00C93F22" w:rsidRPr="001A0813">
              <w:rPr>
                <w:vertAlign w:val="subscript"/>
              </w:rPr>
              <w:t>2</w:t>
            </w:r>
            <w:r w:rsidR="00C93F22" w:rsidRPr="001A0813">
              <w:t>O</w:t>
            </w:r>
          </w:p>
        </w:tc>
        <w:tc>
          <w:tcPr>
            <w:tcW w:w="404" w:type="dxa"/>
          </w:tcPr>
          <w:p w:rsidR="00C93F22" w:rsidRPr="001A0813" w:rsidRDefault="00C93F22" w:rsidP="007F48DF">
            <w:pPr>
              <w:pStyle w:val="CETBodytext"/>
              <w:spacing w:line="240" w:lineRule="auto"/>
            </w:pPr>
          </w:p>
        </w:tc>
        <w:tc>
          <w:tcPr>
            <w:tcW w:w="1837" w:type="dxa"/>
          </w:tcPr>
          <w:p w:rsidR="00C93F22" w:rsidRPr="001A0813" w:rsidRDefault="00C93F22" w:rsidP="007F48DF">
            <w:pPr>
              <w:pStyle w:val="CETBodytext"/>
              <w:spacing w:line="240" w:lineRule="auto"/>
            </w:pPr>
            <w:r w:rsidRPr="001A0813">
              <w:t>CH</w:t>
            </w:r>
            <w:r w:rsidRPr="001A0813">
              <w:rPr>
                <w:vertAlign w:val="subscript"/>
              </w:rPr>
              <w:t>2</w:t>
            </w:r>
            <w:r w:rsidRPr="001A0813">
              <w:t>O</w:t>
            </w:r>
            <w:r w:rsidRPr="001A0813">
              <w:rPr>
                <w:vertAlign w:val="subscript"/>
              </w:rPr>
              <w:t xml:space="preserve">2 </w:t>
            </w:r>
            <w:r w:rsidRPr="001A0813">
              <w:t>+ C</w:t>
            </w:r>
            <w:r w:rsidRPr="001A0813">
              <w:rPr>
                <w:vertAlign w:val="subscript"/>
              </w:rPr>
              <w:t>5</w:t>
            </w:r>
            <w:r w:rsidRPr="001A0813">
              <w:t>H</w:t>
            </w:r>
            <w:r w:rsidRPr="001A0813">
              <w:rPr>
                <w:vertAlign w:val="subscript"/>
              </w:rPr>
              <w:t>8</w:t>
            </w:r>
            <w:r w:rsidRPr="001A0813">
              <w:t>O</w:t>
            </w:r>
            <w:r w:rsidRPr="001A0813">
              <w:rPr>
                <w:vertAlign w:val="subscript"/>
              </w:rPr>
              <w:t>3</w:t>
            </w:r>
          </w:p>
        </w:tc>
        <w:tc>
          <w:tcPr>
            <w:tcW w:w="572" w:type="dxa"/>
          </w:tcPr>
          <w:p w:rsidR="00C93F22" w:rsidRPr="001A0813" w:rsidRDefault="00C93F22" w:rsidP="007F48DF">
            <w:pPr>
              <w:pStyle w:val="CETBodytext"/>
              <w:spacing w:line="240" w:lineRule="auto"/>
              <w:jc w:val="center"/>
            </w:pPr>
            <w:r w:rsidRPr="001A0813">
              <w:t>(</w:t>
            </w:r>
            <w:r w:rsidR="00893359" w:rsidRPr="001A0813">
              <w:t>7</w:t>
            </w:r>
            <w:r w:rsidRPr="001A0813">
              <w:t>)</w:t>
            </w:r>
          </w:p>
        </w:tc>
      </w:tr>
      <w:tr w:rsidR="00C93F22" w:rsidRPr="001A0813" w:rsidTr="00702CF4">
        <w:tc>
          <w:tcPr>
            <w:tcW w:w="1552" w:type="dxa"/>
          </w:tcPr>
          <w:p w:rsidR="00C93F22" w:rsidRPr="001A0813" w:rsidRDefault="00C93F22" w:rsidP="007F48DF">
            <w:pPr>
              <w:pStyle w:val="CETBodytext"/>
              <w:spacing w:line="240" w:lineRule="auto"/>
            </w:pPr>
          </w:p>
        </w:tc>
        <w:tc>
          <w:tcPr>
            <w:tcW w:w="282" w:type="dxa"/>
          </w:tcPr>
          <w:p w:rsidR="00C93F22" w:rsidRPr="001A0813" w:rsidRDefault="00C93F22" w:rsidP="007F48DF">
            <w:pPr>
              <w:pStyle w:val="CETBodytext"/>
              <w:spacing w:line="240" w:lineRule="auto"/>
              <w:rPr>
                <w:noProof/>
              </w:rPr>
            </w:pPr>
          </w:p>
        </w:tc>
        <w:tc>
          <w:tcPr>
            <w:tcW w:w="1689" w:type="dxa"/>
          </w:tcPr>
          <w:p w:rsidR="00C93F22" w:rsidRPr="001A0813" w:rsidRDefault="00C93F22" w:rsidP="007F48DF">
            <w:pPr>
              <w:pStyle w:val="CETBodytext"/>
              <w:spacing w:line="240" w:lineRule="auto"/>
            </w:pPr>
          </w:p>
        </w:tc>
        <w:tc>
          <w:tcPr>
            <w:tcW w:w="569" w:type="dxa"/>
          </w:tcPr>
          <w:p w:rsidR="00C93F22" w:rsidRPr="001A0813" w:rsidRDefault="00C93F22" w:rsidP="007F48DF">
            <w:pPr>
              <w:pStyle w:val="CETBodytext"/>
              <w:spacing w:line="240" w:lineRule="auto"/>
              <w:jc w:val="center"/>
            </w:pPr>
          </w:p>
        </w:tc>
        <w:tc>
          <w:tcPr>
            <w:tcW w:w="422" w:type="dxa"/>
          </w:tcPr>
          <w:p w:rsidR="00C93F22" w:rsidRPr="001A0813" w:rsidRDefault="00C93F22" w:rsidP="007F48DF">
            <w:pPr>
              <w:pStyle w:val="CETBodytext"/>
              <w:spacing w:line="240" w:lineRule="auto"/>
            </w:pPr>
          </w:p>
        </w:tc>
        <w:tc>
          <w:tcPr>
            <w:tcW w:w="1457" w:type="dxa"/>
            <w:vAlign w:val="center"/>
          </w:tcPr>
          <w:p w:rsidR="00C93F22" w:rsidRPr="001A0813" w:rsidRDefault="00C93F22" w:rsidP="007F48DF">
            <w:pPr>
              <w:pStyle w:val="CETBodytext"/>
              <w:spacing w:line="240" w:lineRule="auto"/>
              <w:jc w:val="left"/>
            </w:pPr>
            <w:r w:rsidRPr="001A0813">
              <w:t>(HMF)</w:t>
            </w:r>
          </w:p>
        </w:tc>
        <w:tc>
          <w:tcPr>
            <w:tcW w:w="404" w:type="dxa"/>
          </w:tcPr>
          <w:p w:rsidR="00C93F22" w:rsidRPr="001A0813" w:rsidRDefault="00C93F22" w:rsidP="007F48DF">
            <w:pPr>
              <w:pStyle w:val="CETBodytext"/>
              <w:spacing w:line="240" w:lineRule="auto"/>
            </w:pPr>
          </w:p>
        </w:tc>
        <w:tc>
          <w:tcPr>
            <w:tcW w:w="1837" w:type="dxa"/>
          </w:tcPr>
          <w:p w:rsidR="00C93F22" w:rsidRPr="001A0813" w:rsidRDefault="00C93F22" w:rsidP="007F48DF">
            <w:pPr>
              <w:pStyle w:val="CETBodytext"/>
              <w:spacing w:line="240" w:lineRule="auto"/>
            </w:pPr>
            <w:r w:rsidRPr="001A0813">
              <w:t xml:space="preserve"> (FA)        (LA)</w:t>
            </w:r>
          </w:p>
        </w:tc>
        <w:tc>
          <w:tcPr>
            <w:tcW w:w="572" w:type="dxa"/>
            <w:vAlign w:val="center"/>
          </w:tcPr>
          <w:p w:rsidR="00C93F22" w:rsidRPr="001A0813" w:rsidRDefault="00C93F22" w:rsidP="007F48DF">
            <w:pPr>
              <w:pStyle w:val="CETBodytext"/>
              <w:spacing w:line="240" w:lineRule="auto"/>
              <w:jc w:val="center"/>
            </w:pPr>
          </w:p>
        </w:tc>
      </w:tr>
      <w:tr w:rsidR="00C93F22" w:rsidRPr="001A0813" w:rsidTr="00702CF4">
        <w:tc>
          <w:tcPr>
            <w:tcW w:w="1552" w:type="dxa"/>
          </w:tcPr>
          <w:p w:rsidR="00C93F22" w:rsidRPr="001A0813" w:rsidRDefault="002729A3" w:rsidP="007F48DF">
            <w:pPr>
              <w:pStyle w:val="CETBodytext"/>
              <w:spacing w:line="240" w:lineRule="auto"/>
            </w:pPr>
            <w:r w:rsidRPr="002729A3">
              <w:rPr>
                <w:noProof/>
              </w:rPr>
              <w:pict>
                <v:shape id="Conector de Seta Reta 1" o:spid="_x0000_s2050" type="#_x0000_t32" style="position:absolute;left:0;text-align:left;margin-left:66.8pt;margin-top:4.7pt;width:23.5pt;height:0;z-index:25168179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" strokecolor="#4579b8 [3044]" strokeweight="2pt">
                  <v:stroke endarrow="block"/>
                  <o:lock v:ext="edit" shapetype="f"/>
                </v:shape>
              </w:pict>
            </w:r>
            <w:r w:rsidR="00C93F22" w:rsidRPr="001A0813">
              <w:t>Extractives</w:t>
            </w:r>
            <w:r w:rsidR="00C93F22" w:rsidRPr="001A0813">
              <w:rPr>
                <w:vertAlign w:val="subscript"/>
              </w:rPr>
              <w:t xml:space="preserve"> (Solid)</w:t>
            </w:r>
          </w:p>
        </w:tc>
        <w:tc>
          <w:tcPr>
            <w:tcW w:w="282" w:type="dxa"/>
          </w:tcPr>
          <w:p w:rsidR="00C93F22" w:rsidRPr="001A0813" w:rsidRDefault="00C93F22" w:rsidP="007F48DF">
            <w:pPr>
              <w:pStyle w:val="CETBodytext"/>
              <w:spacing w:line="240" w:lineRule="auto"/>
              <w:rPr>
                <w:noProof/>
              </w:rPr>
            </w:pPr>
          </w:p>
        </w:tc>
        <w:tc>
          <w:tcPr>
            <w:tcW w:w="1689" w:type="dxa"/>
          </w:tcPr>
          <w:p w:rsidR="00B642E9" w:rsidRPr="001A0813" w:rsidRDefault="00C93F22" w:rsidP="007F48DF">
            <w:pPr>
              <w:pStyle w:val="CETBodytext"/>
              <w:spacing w:line="240" w:lineRule="auto"/>
              <w:rPr>
                <w:vertAlign w:val="subscript"/>
              </w:rPr>
            </w:pPr>
            <w:r w:rsidRPr="001A0813">
              <w:t>Extractives</w:t>
            </w:r>
            <w:r w:rsidRPr="001A0813">
              <w:rPr>
                <w:vertAlign w:val="subscript"/>
              </w:rPr>
              <w:t xml:space="preserve"> (Aqueous)</w:t>
            </w:r>
          </w:p>
        </w:tc>
        <w:tc>
          <w:tcPr>
            <w:tcW w:w="569" w:type="dxa"/>
          </w:tcPr>
          <w:p w:rsidR="00C93F22" w:rsidRPr="001A0813" w:rsidRDefault="00C93F22" w:rsidP="007F48DF">
            <w:pPr>
              <w:pStyle w:val="CETBodytext"/>
              <w:spacing w:line="240" w:lineRule="auto"/>
              <w:jc w:val="center"/>
            </w:pPr>
            <w:r w:rsidRPr="001A0813">
              <w:t>(</w:t>
            </w:r>
            <w:r w:rsidR="00893359" w:rsidRPr="001A0813">
              <w:t>4</w:t>
            </w:r>
            <w:r w:rsidRPr="001A0813">
              <w:t>)</w:t>
            </w:r>
          </w:p>
        </w:tc>
        <w:tc>
          <w:tcPr>
            <w:tcW w:w="422" w:type="dxa"/>
          </w:tcPr>
          <w:p w:rsidR="00C93F22" w:rsidRPr="001A0813" w:rsidRDefault="00C93F22" w:rsidP="007F48DF">
            <w:pPr>
              <w:pStyle w:val="CETBodytext"/>
              <w:spacing w:line="240" w:lineRule="auto"/>
            </w:pPr>
          </w:p>
        </w:tc>
        <w:tc>
          <w:tcPr>
            <w:tcW w:w="1457" w:type="dxa"/>
          </w:tcPr>
          <w:p w:rsidR="00C93F22" w:rsidRPr="001A0813" w:rsidRDefault="00C93F22" w:rsidP="007F48DF">
            <w:pPr>
              <w:pStyle w:val="CETBodytext"/>
              <w:spacing w:line="240" w:lineRule="auto"/>
            </w:pPr>
          </w:p>
        </w:tc>
        <w:tc>
          <w:tcPr>
            <w:tcW w:w="404" w:type="dxa"/>
          </w:tcPr>
          <w:p w:rsidR="00C93F22" w:rsidRPr="001A0813" w:rsidRDefault="00C93F22" w:rsidP="007F48DF">
            <w:pPr>
              <w:pStyle w:val="CETBodytext"/>
              <w:spacing w:line="240" w:lineRule="auto"/>
            </w:pPr>
          </w:p>
        </w:tc>
        <w:tc>
          <w:tcPr>
            <w:tcW w:w="1837" w:type="dxa"/>
          </w:tcPr>
          <w:p w:rsidR="00C93F22" w:rsidRPr="001A0813" w:rsidRDefault="00C93F22" w:rsidP="007F48DF">
            <w:pPr>
              <w:pStyle w:val="CETBodytext"/>
              <w:spacing w:line="240" w:lineRule="auto"/>
            </w:pPr>
          </w:p>
        </w:tc>
        <w:tc>
          <w:tcPr>
            <w:tcW w:w="572" w:type="dxa"/>
          </w:tcPr>
          <w:p w:rsidR="00C93F22" w:rsidRPr="001A0813" w:rsidRDefault="00C93F22" w:rsidP="007F48DF">
            <w:pPr>
              <w:pStyle w:val="CETBodytext"/>
              <w:spacing w:line="240" w:lineRule="auto"/>
            </w:pPr>
          </w:p>
        </w:tc>
      </w:tr>
    </w:tbl>
    <w:p w:rsidR="009D52A6" w:rsidRPr="001A0813" w:rsidRDefault="009D52A6" w:rsidP="004A6B3E">
      <w:pPr>
        <w:pStyle w:val="CETBodytext"/>
        <w:rPr>
          <w:sz w:val="8"/>
          <w:szCs w:val="8"/>
        </w:rPr>
      </w:pPr>
    </w:p>
    <w:p w:rsidR="001B5B3A" w:rsidRPr="001A0813" w:rsidRDefault="001B5B3A" w:rsidP="004A6B3E">
      <w:pPr>
        <w:pStyle w:val="CETBodytext"/>
      </w:pPr>
      <w:r w:rsidRPr="001A0813">
        <w:t>The separation train proposed in this work starts after the ISR</w:t>
      </w:r>
      <w:r w:rsidR="00F07E90" w:rsidRPr="001A0813">
        <w:rPr>
          <w:vertAlign w:val="subscript"/>
          <w:lang w:val="fr-FR"/>
        </w:rPr>
        <w:t>AP</w:t>
      </w:r>
      <w:r w:rsidRPr="001A0813">
        <w:t xml:space="preserve"> conversion step to HMF and FF. First, HMF, FF, LA, and FA are recovered from the reaction medium via liquid-liquid extraction using methyl isobutyl ketone (MIBK) as the extracting solvent, with a solvent-to-feed mass ratio of 1:11. The top stream is enriched in MIBK and the target products, while the remaining compounds leave in the bottom stream and are sent to a second separation stage. In this stage, the top stream containing MIBK, FF, HMF, and LA is directed to a series of distillation columns for solvent recovery and product purification. In parallel, the bottom stream from the extraction column, containing MIBK, water, FA, and glucose, first undergoes solvent recovery. The remaining aqueous solution (water, glucose, and FA) is then subjected to a second liquid-liquid extraction step </w:t>
      </w:r>
      <w:r w:rsidRPr="001A0813">
        <w:lastRenderedPageBreak/>
        <w:t>using 2-methyltetrahydrofuran (2-MTHF) as the solvent at a mass ratio of 1:6.85, aiming to concentrate FA in the organic phase. Finally, additional distillation steps are used to recover the solvent, purify FA, and enable glucose recovery (G).</w:t>
      </w:r>
    </w:p>
    <w:p w:rsidR="00210E64" w:rsidRPr="001A0813" w:rsidRDefault="001B5B3A" w:rsidP="00D1465B">
      <w:pPr>
        <w:pStyle w:val="CETBodytext"/>
        <w:rPr>
          <w:rFonts w:cs="Arial"/>
          <w:szCs w:val="18"/>
        </w:rPr>
      </w:pPr>
      <w:r w:rsidRPr="001A0813">
        <w:t xml:space="preserve">The liquid-liquid extraction columns were simulated at 40 °C using the UNIQUAC (Universal Quasi-Chemical) thermodynamic model. For the remaining process units, the NRTL (Non-Random Two-Liquid) model was adopted </w:t>
      </w:r>
      <w:sdt>
        <w:sdtPr>
          <w:rPr>
            <w:rFonts w:cs="Arial"/>
            <w:color w:val="000000"/>
          </w:rPr>
          <w:tag w:val="MENDELEY_CITATION_v3_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"/>
          <w:id w:val="-1040592372"/>
          <w:placeholder>
            <w:docPart w:val="DefaultPlaceholder_-1854013440"/>
          </w:placeholder>
        </w:sdtPr>
        <w:sdtContent>
          <w:r w:rsidR="00A52ABD" w:rsidRPr="001A0813">
            <w:rPr>
              <w:rFonts w:cs="Arial"/>
              <w:color w:val="000000"/>
            </w:rPr>
            <w:t>(Laitinen et al., 2021; Männistö et al., 2018)</w:t>
          </w:r>
        </w:sdtContent>
      </w:sdt>
      <w:r w:rsidR="004A6B3E" w:rsidRPr="001A0813">
        <w:t xml:space="preserve">. </w:t>
      </w:r>
      <w:r w:rsidRPr="001A0813">
        <w:rPr>
          <w:lang w:val="en-GB"/>
        </w:rPr>
        <w:t>The UNIQUAC binary interaction parameters were obtained from the data reported by</w:t>
      </w:r>
      <w:r w:rsidR="004A6B3E" w:rsidRPr="001A0813">
        <w:t xml:space="preserve"> Männistö et al. </w:t>
      </w:r>
      <w:sdt>
        <w:sdtPr>
          <w:rPr>
            <w:rFonts w:cs="Arial"/>
            <w:color w:val="000000"/>
          </w:rPr>
          <w:tag w:val="MENDELEY_CITATION_v3_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"/>
          <w:id w:val="-249967740"/>
          <w:placeholder>
            <w:docPart w:val="DefaultPlaceholder_-1854013440"/>
          </w:placeholder>
        </w:sdtPr>
        <w:sdtContent>
          <w:r w:rsidR="00A52ABD" w:rsidRPr="001A0813">
            <w:rPr>
              <w:rFonts w:cs="Arial"/>
              <w:color w:val="000000"/>
            </w:rPr>
            <w:t>(2018)</w:t>
          </w:r>
        </w:sdtContent>
      </w:sdt>
      <w:r w:rsidR="004A6B3E" w:rsidRPr="001A0813">
        <w:t xml:space="preserve"> </w:t>
      </w:r>
      <w:r w:rsidR="0069410C" w:rsidRPr="001A0813">
        <w:t>and</w:t>
      </w:r>
      <w:r w:rsidR="004A6B3E" w:rsidRPr="001A0813">
        <w:t xml:space="preserve"> Laitinen et al. </w:t>
      </w:r>
      <w:sdt>
        <w:sdtPr>
          <w:rPr>
            <w:rFonts w:cs="Arial"/>
            <w:color w:val="000000"/>
          </w:rPr>
          <w:tag w:val="MENDELEY_CITATION_v3_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"/>
          <w:id w:val="763968166"/>
          <w:placeholder>
            <w:docPart w:val="DefaultPlaceholder_-1854013440"/>
          </w:placeholder>
        </w:sdtPr>
        <w:sdtContent>
          <w:r w:rsidR="00A52ABD" w:rsidRPr="001A0813">
            <w:rPr>
              <w:rFonts w:cs="Arial"/>
              <w:color w:val="000000"/>
            </w:rPr>
            <w:t>(2021)</w:t>
          </w:r>
        </w:sdtContent>
      </w:sdt>
      <w:r w:rsidR="004A6B3E" w:rsidRPr="001A0813">
        <w:t xml:space="preserve">. </w:t>
      </w:r>
      <w:r w:rsidRPr="001A0813">
        <w:rPr>
          <w:lang w:val="en-GB"/>
        </w:rPr>
        <w:t>For component pairs for which parameters were not available in the literature, binary interactions were estimated using the</w:t>
      </w:r>
      <w:r w:rsidR="00565F61" w:rsidRPr="001A0813">
        <w:t xml:space="preserve"> </w:t>
      </w:r>
      <w:r w:rsidR="00565F61" w:rsidRPr="001A0813">
        <w:rPr>
          <w:lang w:val="en-GB"/>
        </w:rPr>
        <w:t>UNIQUAC Functional-group Activity Coefficient (UNIFAC) method</w:t>
      </w:r>
      <w:r w:rsidRPr="001A0813">
        <w:rPr>
          <w:lang w:val="en-GB"/>
        </w:rPr>
        <w:t>.</w:t>
      </w:r>
      <w:r w:rsidR="00D1465B" w:rsidRPr="001A0813">
        <w:rPr>
          <w:lang w:val="en-GB"/>
        </w:rPr>
        <w:t xml:space="preserve"> </w:t>
      </w:r>
      <w:r w:rsidRPr="001A0813">
        <w:rPr>
          <w:rFonts w:cs="Arial"/>
          <w:szCs w:val="18"/>
        </w:rPr>
        <w:t xml:space="preserve">The economic feasibility of the proposed process was evaluated using the Excel-based spreadsheet developed by Peters et al. </w:t>
      </w:r>
      <w:sdt>
        <w:sdtPr>
          <w:rPr>
            <w:rFonts w:cs="Arial"/>
            <w:color w:val="000000"/>
            <w:szCs w:val="18"/>
          </w:rPr>
          <w:tag w:val="MENDELEY_CITATION_v3_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"/>
          <w:id w:val="-422181079"/>
          <w:placeholder>
            <w:docPart w:val="DefaultPlaceholder_-1854013440"/>
          </w:placeholder>
        </w:sdtPr>
        <w:sdtContent>
          <w:r w:rsidR="00A52ABD" w:rsidRPr="001A0813">
            <w:rPr>
              <w:rFonts w:cs="Arial"/>
              <w:color w:val="000000"/>
              <w:szCs w:val="18"/>
            </w:rPr>
            <w:t>(2003)</w:t>
          </w:r>
        </w:sdtContent>
      </w:sdt>
      <w:r w:rsidRPr="001A0813">
        <w:rPr>
          <w:rFonts w:cs="Arial"/>
          <w:szCs w:val="18"/>
        </w:rPr>
        <w:t>, assuming a plant operating 24 h per day in three 8 h shifts for 330 days per year, with 35 days allocated for maintenance activities. The plant lifetime was set to 20 years, with a 3-year construction and installation period. Equipment purchase costs were estimated using Aspen Process Economic Analyzer. Product selling prices were determined based on the capital investment and processing costs, assuming a fixed payback period of 3.6 years.</w:t>
      </w:r>
      <w:r w:rsidR="00210E64" w:rsidRPr="001A0813">
        <w:rPr>
          <w:rFonts w:cs="Arial"/>
          <w:szCs w:val="18"/>
        </w:rPr>
        <w:t xml:space="preserve"> </w:t>
      </w:r>
      <w:r w:rsidR="00210E64" w:rsidRPr="001A0813">
        <w:rPr>
          <w:rFonts w:cs="Arial"/>
          <w:szCs w:val="18"/>
          <w:lang w:val="en-GB"/>
        </w:rPr>
        <w:t>A sensitivity analysis was performed by varying bagasse processing capacity, sugarcane bagasse price, ISR</w:t>
      </w:r>
      <w:r w:rsidR="00210E64" w:rsidRPr="001A0813">
        <w:rPr>
          <w:rFonts w:cs="Arial"/>
          <w:szCs w:val="18"/>
          <w:vertAlign w:val="subscript"/>
          <w:lang w:val="en-GB"/>
        </w:rPr>
        <w:t>AP</w:t>
      </w:r>
      <w:r w:rsidR="00210E64" w:rsidRPr="001A0813">
        <w:rPr>
          <w:rFonts w:cs="Arial"/>
          <w:szCs w:val="18"/>
          <w:lang w:val="en-GB"/>
        </w:rPr>
        <w:t xml:space="preserve"> conversion, equipment acquisition costs, and utility</w:t>
      </w:r>
      <w:r w:rsidR="004D0C68">
        <w:rPr>
          <w:rFonts w:cs="Arial"/>
          <w:szCs w:val="18"/>
          <w:lang w:val="en-GB"/>
        </w:rPr>
        <w:t xml:space="preserve"> costs, </w:t>
      </w:r>
      <w:r w:rsidR="00A96CFC">
        <w:rPr>
          <w:rFonts w:cs="Arial"/>
          <w:szCs w:val="18"/>
          <w:lang w:val="en-GB"/>
        </w:rPr>
        <w:t xml:space="preserve">each </w:t>
      </w:r>
      <w:r w:rsidR="00846005">
        <w:rPr>
          <w:rFonts w:cs="Arial"/>
          <w:szCs w:val="18"/>
          <w:lang w:val="en-GB"/>
        </w:rPr>
        <w:t>by -</w:t>
      </w:r>
      <w:r w:rsidR="00210E64" w:rsidRPr="001A0813">
        <w:rPr>
          <w:rFonts w:cs="Arial"/>
          <w:szCs w:val="18"/>
          <w:lang w:val="en-GB"/>
        </w:rPr>
        <w:t xml:space="preserve">25% </w:t>
      </w:r>
      <w:r w:rsidR="00846005">
        <w:rPr>
          <w:rFonts w:cs="Arial"/>
          <w:szCs w:val="18"/>
          <w:lang w:val="en-GB"/>
        </w:rPr>
        <w:t>and</w:t>
      </w:r>
      <w:r w:rsidR="00AA2C85">
        <w:rPr>
          <w:rFonts w:cs="Arial"/>
          <w:szCs w:val="18"/>
          <w:lang w:val="en-GB"/>
        </w:rPr>
        <w:t xml:space="preserve"> +</w:t>
      </w:r>
      <w:r w:rsidR="00846005" w:rsidRPr="001A0813">
        <w:rPr>
          <w:rFonts w:cs="Arial"/>
          <w:szCs w:val="18"/>
          <w:lang w:val="en-GB"/>
        </w:rPr>
        <w:t>25%</w:t>
      </w:r>
      <w:r w:rsidR="00AC2807">
        <w:rPr>
          <w:rFonts w:cs="Arial"/>
          <w:szCs w:val="18"/>
          <w:lang w:val="en-GB"/>
        </w:rPr>
        <w:t>,</w:t>
      </w:r>
      <w:r w:rsidR="00846005" w:rsidRPr="001A0813">
        <w:rPr>
          <w:rFonts w:cs="Arial"/>
          <w:szCs w:val="18"/>
          <w:lang w:val="en-GB"/>
        </w:rPr>
        <w:t xml:space="preserve"> </w:t>
      </w:r>
      <w:r w:rsidR="00846005">
        <w:rPr>
          <w:rFonts w:cs="Arial"/>
          <w:szCs w:val="18"/>
          <w:lang w:val="en-GB"/>
        </w:rPr>
        <w:t xml:space="preserve"> </w:t>
      </w:r>
      <w:r w:rsidR="00210E64" w:rsidRPr="001A0813">
        <w:rPr>
          <w:rFonts w:cs="Arial"/>
          <w:szCs w:val="18"/>
          <w:lang w:val="en-GB"/>
        </w:rPr>
        <w:t>to assess their effects on the economic performance of the process.</w:t>
      </w:r>
    </w:p>
    <w:p w:rsidR="009D52A6" w:rsidRPr="001A0813" w:rsidRDefault="009D52A6" w:rsidP="00D1465B">
      <w:pPr>
        <w:pStyle w:val="CETBodytext"/>
        <w:rPr>
          <w:sz w:val="8"/>
          <w:szCs w:val="8"/>
          <w:lang w:val="en-GB"/>
        </w:rPr>
      </w:pPr>
    </w:p>
    <w:p w:rsidR="00C84C8C" w:rsidRPr="001A0813" w:rsidRDefault="000B68B1" w:rsidP="00F175B7">
      <w:pPr>
        <w:pStyle w:val="CETHeading1"/>
        <w:spacing w:before="0" w:after="0"/>
      </w:pPr>
      <w:r w:rsidRPr="001A0813">
        <w:t xml:space="preserve"> Results and discussion</w:t>
      </w:r>
    </w:p>
    <w:p w:rsidR="003F0D16" w:rsidRPr="001A0813" w:rsidRDefault="003F0D16" w:rsidP="003216BE">
      <w:pPr>
        <w:pStyle w:val="CETBodytext"/>
        <w:rPr>
          <w:lang w:val="pt-BR"/>
        </w:rPr>
      </w:pPr>
      <w:r w:rsidRPr="001A0813">
        <w:rPr>
          <w:lang w:val="pt-BR"/>
        </w:rPr>
        <w:t>The simulation of alkaline pretreatment to obtain ISR</w:t>
      </w:r>
      <w:r w:rsidR="00F07E90" w:rsidRPr="001A0813">
        <w:rPr>
          <w:vertAlign w:val="subscript"/>
          <w:lang w:val="fr-FR"/>
        </w:rPr>
        <w:t>AP</w:t>
      </w:r>
      <w:r w:rsidRPr="001A0813">
        <w:rPr>
          <w:lang w:val="pt-BR"/>
        </w:rPr>
        <w:t xml:space="preserve"> starts with the mixing of water, </w:t>
      </w:r>
      <w:proofErr w:type="gramStart"/>
      <w:r w:rsidRPr="001A0813">
        <w:rPr>
          <w:lang w:val="pt-BR"/>
        </w:rPr>
        <w:t>NaOH</w:t>
      </w:r>
      <w:proofErr w:type="gramEnd"/>
      <w:r w:rsidRPr="001A0813">
        <w:rPr>
          <w:lang w:val="pt-BR"/>
        </w:rPr>
        <w:t xml:space="preserve">, and SCB in tank MIST-01 (Figure 1). The resulting slurry is then pumped, heated to the operating conditions, and fed to the conversion reactor (REAC-1), which operates at 70 °C and 1.01 bar. In this unit, reactions </w:t>
      </w:r>
      <w:r w:rsidR="00893359" w:rsidRPr="001A0813">
        <w:rPr>
          <w:lang w:val="pt-BR"/>
        </w:rPr>
        <w:t>(1</w:t>
      </w:r>
      <w:r w:rsidRPr="001A0813">
        <w:rPr>
          <w:lang w:val="pt-BR"/>
        </w:rPr>
        <w:t>-</w:t>
      </w:r>
      <w:r w:rsidR="00893359" w:rsidRPr="001A0813">
        <w:rPr>
          <w:lang w:val="pt-BR"/>
        </w:rPr>
        <w:t>4)</w:t>
      </w:r>
      <w:r w:rsidRPr="001A0813">
        <w:rPr>
          <w:lang w:val="pt-BR"/>
        </w:rPr>
        <w:t xml:space="preserve"> take place, with lignin solubilization being the predominant pathway. To reduce energy demand, part of the heat from the reactor outlet stream (S5) is recovered in the heat exchanger HEAT-1. The reaction stream is subsequently filtered (FILT-1), and the residual solids (S7) are washed with water in mixer MIST-02, followed by a second filtration step (FILT-2) until a solids content of 36</w:t>
      </w:r>
      <w:r w:rsidR="00751A66" w:rsidRPr="001A0813">
        <w:rPr>
          <w:lang w:val="pt-BR"/>
        </w:rPr>
        <w:t xml:space="preserve"> </w:t>
      </w:r>
      <w:r w:rsidRPr="001A0813">
        <w:rPr>
          <w:lang w:val="pt-BR"/>
        </w:rPr>
        <w:t>% is reached. At the end of pretreatment, a cellulose- and hemicellulose-rich solid residue (ISR</w:t>
      </w:r>
      <w:r w:rsidR="00F07E90" w:rsidRPr="001A0813">
        <w:rPr>
          <w:vertAlign w:val="subscript"/>
          <w:lang w:val="fr-FR"/>
        </w:rPr>
        <w:t>AP</w:t>
      </w:r>
      <w:r w:rsidRPr="001A0813">
        <w:rPr>
          <w:lang w:val="pt-BR"/>
        </w:rPr>
        <w:t>) with a lignin content close to 12</w:t>
      </w:r>
      <w:r w:rsidR="00751A66" w:rsidRPr="001A0813">
        <w:rPr>
          <w:lang w:val="pt-BR"/>
        </w:rPr>
        <w:t xml:space="preserve"> </w:t>
      </w:r>
      <w:r w:rsidRPr="001A0813">
        <w:rPr>
          <w:lang w:val="pt-BR"/>
        </w:rPr>
        <w:t xml:space="preserve">% is obtained, along with </w:t>
      </w:r>
      <w:proofErr w:type="gramStart"/>
      <w:r w:rsidRPr="001A0813">
        <w:rPr>
          <w:lang w:val="pt-BR"/>
        </w:rPr>
        <w:t>black</w:t>
      </w:r>
      <w:proofErr w:type="gramEnd"/>
      <w:r w:rsidRPr="001A0813">
        <w:rPr>
          <w:lang w:val="pt-BR"/>
        </w:rPr>
        <w:t xml:space="preserve"> liquor containing solubilized lignin as a by-product (BL). The residual solid yield was 74</w:t>
      </w:r>
      <w:r w:rsidR="00751A66" w:rsidRPr="001A0813">
        <w:rPr>
          <w:lang w:val="pt-BR"/>
        </w:rPr>
        <w:t xml:space="preserve"> </w:t>
      </w:r>
      <w:r w:rsidRPr="001A0813">
        <w:rPr>
          <w:lang w:val="pt-BR"/>
        </w:rPr>
        <w:t>% relative to the initial biomass, with recoveries of 97.1</w:t>
      </w:r>
      <w:r w:rsidR="00751A66" w:rsidRPr="001A0813">
        <w:rPr>
          <w:lang w:val="pt-BR"/>
        </w:rPr>
        <w:t xml:space="preserve"> </w:t>
      </w:r>
      <w:r w:rsidRPr="001A0813">
        <w:rPr>
          <w:lang w:val="pt-BR"/>
        </w:rPr>
        <w:t>% for cellulose and 80.77</w:t>
      </w:r>
      <w:r w:rsidR="00751A66" w:rsidRPr="001A0813">
        <w:rPr>
          <w:lang w:val="pt-BR"/>
        </w:rPr>
        <w:t xml:space="preserve"> </w:t>
      </w:r>
      <w:r w:rsidRPr="001A0813">
        <w:rPr>
          <w:lang w:val="pt-BR"/>
        </w:rPr>
        <w:t>% for hemicellulose.</w:t>
      </w:r>
    </w:p>
    <w:p w:rsidR="00D72698" w:rsidRPr="001A0813" w:rsidRDefault="00D72698" w:rsidP="003216BE">
      <w:pPr>
        <w:pStyle w:val="CETBodytext"/>
        <w:rPr>
          <w:sz w:val="6"/>
          <w:szCs w:val="6"/>
          <w:lang w:val="pt-BR"/>
        </w:rPr>
      </w:pPr>
    </w:p>
    <w:p w:rsidR="003E3CB2" w:rsidRPr="001A0813" w:rsidRDefault="003E3CB2" w:rsidP="003E3CB2">
      <w:pPr>
        <w:pStyle w:val="CETBodytext"/>
        <w:jc w:val="center"/>
        <w:rPr>
          <w:lang w:val="pt-BR"/>
        </w:rPr>
      </w:pPr>
      <w:r w:rsidRPr="001A0813">
        <w:rPr>
          <w:noProof/>
          <w:lang w:val="pt-BR" w:eastAsia="pt-BR"/>
        </w:rPr>
        <w:drawing>
          <wp:inline distT="0" distB="0" distL="0" distR="0">
            <wp:extent cx="5187382" cy="2736850"/>
            <wp:effectExtent l="0" t="0" r="0" b="0"/>
            <wp:docPr id="51233687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36873" name=""/>
                    <pic:cNvPicPr/>
                  </pic:nvPicPr>
                  <pic:blipFill>
                    <a:blip r:embed="rId10"/>
                    <a:stretch>
                      <a:fillRect/>
                    </a:stretch>
                  </pic:blipFill>
                  <pic:spPr>
                    <a:xfrm>
                      <a:off x="0" y="0"/>
                      <a:ext cx="5240540" cy="2764896"/>
                    </a:xfrm>
                    <a:prstGeom prst="rect">
                      <a:avLst/>
                    </a:prstGeom>
                  </pic:spPr>
                </pic:pic>
              </a:graphicData>
            </a:graphic>
          </wp:inline>
        </w:drawing>
      </w:r>
    </w:p>
    <w:p w:rsidR="003E3CB2" w:rsidRPr="001A0813" w:rsidRDefault="003E3CB2" w:rsidP="003E3CB2">
      <w:pPr>
        <w:pStyle w:val="CETBodytext"/>
        <w:spacing w:after="240"/>
        <w:rPr>
          <w:lang w:val="pt-BR"/>
        </w:rPr>
      </w:pPr>
      <w:r w:rsidRPr="001A0813">
        <w:rPr>
          <w:lang w:val="pt-BR"/>
        </w:rPr>
        <w:t>Figure 1. Process flow diagram (PFD) for production of HMF, FF, LA, and glucose from sugarcane bagasse.</w:t>
      </w:r>
    </w:p>
    <w:p w:rsidR="003F0D16" w:rsidRPr="001A0813" w:rsidRDefault="003F0D16" w:rsidP="003F0D16">
      <w:pPr>
        <w:pStyle w:val="CETBodytext"/>
        <w:rPr>
          <w:lang w:val="pt-BR"/>
        </w:rPr>
      </w:pPr>
      <w:r w:rsidRPr="001A0813">
        <w:rPr>
          <w:lang w:val="pt-BR"/>
        </w:rPr>
        <w:t>During the ISR</w:t>
      </w:r>
      <w:r w:rsidR="00F07E90" w:rsidRPr="001A0813">
        <w:rPr>
          <w:vertAlign w:val="subscript"/>
          <w:lang w:val="fr-FR"/>
        </w:rPr>
        <w:t>AP</w:t>
      </w:r>
      <w:r w:rsidRPr="001A0813">
        <w:rPr>
          <w:lang w:val="pt-BR"/>
        </w:rPr>
        <w:t xml:space="preserve"> conversion stage to HMF, FF, and coproducts, ISR</w:t>
      </w:r>
      <w:r w:rsidR="00F07E90" w:rsidRPr="001A0813">
        <w:rPr>
          <w:vertAlign w:val="subscript"/>
          <w:lang w:val="fr-FR"/>
        </w:rPr>
        <w:t>AP</w:t>
      </w:r>
      <w:r w:rsidRPr="001A0813">
        <w:rPr>
          <w:lang w:val="pt-BR"/>
        </w:rPr>
        <w:t xml:space="preserve"> is mixed with water in mixer MIX-3 to reach a solids loading of </w:t>
      </w:r>
      <w:proofErr w:type="gramStart"/>
      <w:r w:rsidRPr="001A0813">
        <w:rPr>
          <w:lang w:val="pt-BR"/>
        </w:rPr>
        <w:t>6</w:t>
      </w:r>
      <w:proofErr w:type="gramEnd"/>
      <w:r w:rsidRPr="001A0813">
        <w:rPr>
          <w:lang w:val="pt-BR"/>
        </w:rPr>
        <w:t xml:space="preserve"> wt% (dry basis). The resulting slurry is then pumped (PUMP-2), heated in heat exchangers HEAT-3 and HEAT-4, and fed to the conversion reactor (REAC-2), operated under the optimized conditions (200 °C, 60 min, and </w:t>
      </w:r>
      <w:proofErr w:type="gramStart"/>
      <w:r w:rsidRPr="001A0813">
        <w:rPr>
          <w:lang w:val="pt-BR"/>
        </w:rPr>
        <w:t>6</w:t>
      </w:r>
      <w:proofErr w:type="gramEnd"/>
      <w:r w:rsidRPr="001A0813">
        <w:rPr>
          <w:lang w:val="pt-BR"/>
        </w:rPr>
        <w:t xml:space="preserve"> wt% solids), where reactions </w:t>
      </w:r>
      <w:r w:rsidR="00893359" w:rsidRPr="001A0813">
        <w:rPr>
          <w:lang w:val="pt-BR"/>
        </w:rPr>
        <w:t>(5-7)</w:t>
      </w:r>
      <w:r w:rsidRPr="001A0813">
        <w:rPr>
          <w:lang w:val="pt-BR"/>
        </w:rPr>
        <w:t xml:space="preserve"> take place. To reduce energy consumption, the reactor outlet stream (S13) is used to preheat the feed stream (S10). The reaction stream is subsequently depressurized through valve VALV to 1.01 bar and sent to filter FILT-3 to separate the residual solid fraction (S16) from the liquid fraction (S17). Under these conditions, production rates of 96.23 kg/h HMF, 221 kg/h FF, 76.62 kg/h LA, 109.5 kg/h FA, and 157 kg/h glucose were obtained, corresponding to a total product recovery of 158.5 kg per tonne of SCB (dry basis). For comparison, Zang </w:t>
      </w:r>
      <w:proofErr w:type="gramStart"/>
      <w:r w:rsidRPr="001A0813">
        <w:rPr>
          <w:lang w:val="pt-BR"/>
        </w:rPr>
        <w:t>et</w:t>
      </w:r>
      <w:proofErr w:type="gramEnd"/>
      <w:r w:rsidRPr="001A0813">
        <w:rPr>
          <w:lang w:val="pt-BR"/>
        </w:rPr>
        <w:t xml:space="preserve"> al. </w:t>
      </w:r>
      <w:sdt>
        <w:sdtPr>
          <w:rPr>
            <w:rFonts w:cs="Arial"/>
            <w:color w:val="000000"/>
            <w:lang w:val="pt-BR"/>
          </w:rPr>
          <w:tag w:val="MENDELEY_CITATION_v3_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"/>
          <w:id w:val="1732123387"/>
          <w:placeholder>
            <w:docPart w:val="DefaultPlaceholder_-1854013440"/>
          </w:placeholder>
        </w:sdtPr>
        <w:sdtContent>
          <w:r w:rsidR="00A52ABD" w:rsidRPr="001A0813">
            <w:rPr>
              <w:rFonts w:cs="Arial"/>
              <w:color w:val="000000"/>
              <w:lang w:val="pt-BR"/>
            </w:rPr>
            <w:t>(2020)</w:t>
          </w:r>
        </w:sdtContent>
      </w:sdt>
      <w:r w:rsidRPr="001A0813">
        <w:rPr>
          <w:lang w:val="pt-BR"/>
        </w:rPr>
        <w:t xml:space="preserve"> reported </w:t>
      </w:r>
      <w:r w:rsidR="00E866E6" w:rsidRPr="001A0813">
        <w:rPr>
          <w:lang w:val="pt-BR"/>
        </w:rPr>
        <w:t>233</w:t>
      </w:r>
      <w:r w:rsidRPr="001A0813">
        <w:rPr>
          <w:lang w:val="pt-BR"/>
        </w:rPr>
        <w:t xml:space="preserve"> kg </w:t>
      </w:r>
      <w:r w:rsidRPr="001A0813">
        <w:rPr>
          <w:lang w:val="pt-BR"/>
        </w:rPr>
        <w:lastRenderedPageBreak/>
        <w:t>of products per tonne of biomass when evaluating furfural and ethanol production from switchgrass via direct conversion in a biphasic system (</w:t>
      </w:r>
      <w:r w:rsidR="00E866E6" w:rsidRPr="001A0813">
        <w:rPr>
          <w:lang w:val="pt-BR"/>
        </w:rPr>
        <w:t>choline chloride</w:t>
      </w:r>
      <w:r w:rsidRPr="001A0813">
        <w:rPr>
          <w:lang w:val="pt-BR"/>
        </w:rPr>
        <w:t>/MIBK) under homogeneous H</w:t>
      </w:r>
      <w:r w:rsidRPr="001A0813">
        <w:rPr>
          <w:rFonts w:ascii="Cambria Math" w:hAnsi="Cambria Math" w:cs="Cambria Math"/>
          <w:lang w:val="pt-BR"/>
        </w:rPr>
        <w:t>₂</w:t>
      </w:r>
      <w:r w:rsidRPr="001A0813">
        <w:rPr>
          <w:lang w:val="pt-BR"/>
        </w:rPr>
        <w:t>SO</w:t>
      </w:r>
      <w:r w:rsidRPr="001A0813">
        <w:rPr>
          <w:rFonts w:ascii="Cambria Math" w:hAnsi="Cambria Math" w:cs="Cambria Math"/>
          <w:lang w:val="pt-BR"/>
        </w:rPr>
        <w:t>₄</w:t>
      </w:r>
      <w:r w:rsidRPr="001A0813">
        <w:rPr>
          <w:lang w:val="pt-BR"/>
        </w:rPr>
        <w:t xml:space="preserve"> catalysis.</w:t>
      </w:r>
    </w:p>
    <w:p w:rsidR="00EB7B9D" w:rsidRPr="001A0813" w:rsidRDefault="00EB7B9D" w:rsidP="00EB7B9D">
      <w:pPr>
        <w:pStyle w:val="CETBodytext"/>
        <w:rPr>
          <w:lang w:val="pt-BR"/>
        </w:rPr>
      </w:pPr>
      <w:r w:rsidRPr="001A0813">
        <w:rPr>
          <w:lang w:val="en-GB"/>
        </w:rPr>
        <w:t>The liquid fraction after ISR</w:t>
      </w:r>
      <w:r w:rsidR="00F07E90" w:rsidRPr="001A0813">
        <w:rPr>
          <w:vertAlign w:val="subscript"/>
          <w:lang w:val="fr-FR"/>
        </w:rPr>
        <w:t>AP</w:t>
      </w:r>
      <w:r w:rsidRPr="001A0813">
        <w:rPr>
          <w:lang w:val="en-GB"/>
        </w:rPr>
        <w:t xml:space="preserve"> conversion consists mainly of water, glucose, FA, LA, HMF, and FF. The formation of water-FA and water-FF azeotropes prevents separation by conventional distillation, requiring the use of a hybrid liquid-liquid extraction and distillation scheme. MIBK was selected as the extracting solvent due to the greater availability of binary interaction data in the literature, which enables more consistent and reproducible modeling, despite its non-renewable origin. The solvent effectively extracted HMF, FF, and LA as the extract stream from the LLE column (S19)</w:t>
      </w:r>
      <w:proofErr w:type="gramStart"/>
      <w:r w:rsidRPr="001A0813">
        <w:rPr>
          <w:lang w:val="en-GB"/>
        </w:rPr>
        <w:t>, using</w:t>
      </w:r>
      <w:proofErr w:type="gramEnd"/>
      <w:r w:rsidRPr="001A0813">
        <w:rPr>
          <w:lang w:val="en-GB"/>
        </w:rPr>
        <w:t xml:space="preserve"> a solvent-to-feed ratio of 1:1.29 (w/w). The solvent was then separated from the mixture containing HMF, FF, and LA as the overhead product of distillation column CD-1 and sent to the solvent recovery section. The bottom product from CD-1, containing the mixture of furanic compounds and levulinic acid, was further separated using two distillation columns (CD-2 and CD-3), producing FF as the overhead product of CD-2, LA as the overhead product of CD-3, and HMF as the bottom product of CD-3. Mass flow rates of 220 kg/h FF, 76.5 kg/h LA, and 96.2 kg/h HMF were obtained, all with purities above 99.3</w:t>
      </w:r>
      <w:r w:rsidR="00751A66" w:rsidRPr="001A0813">
        <w:rPr>
          <w:lang w:val="en-GB"/>
        </w:rPr>
        <w:t xml:space="preserve"> </w:t>
      </w:r>
      <w:r w:rsidRPr="001A0813">
        <w:rPr>
          <w:lang w:val="en-GB"/>
        </w:rPr>
        <w:t>%.</w:t>
      </w:r>
      <w:r w:rsidR="00B642E9" w:rsidRPr="001A0813">
        <w:rPr>
          <w:lang w:val="pt-BR"/>
        </w:rPr>
        <w:t xml:space="preserve"> The raffinate stream from LLE-1 (S24), containing MIBK and water+FA+glucose, was transferred to the solvent recovery system (S25) together with stream S22. MIBK was recovered using a hybrid scheme comprising two rectification columns (CD-4 and CD-5) and an intermediate decanter (DEC). </w:t>
      </w:r>
      <w:r w:rsidRPr="001A0813">
        <w:rPr>
          <w:lang w:val="pt-BR"/>
        </w:rPr>
        <w:t>Decantation was possible due to the formation of a biphasic MIBK-water mixture. The aqueous outlet stream from the decanter (S29) was recycled to CD-4, while the organic phase was sent to CD-5. The recovered MIBK stream (MIBK-R), with a purity of 99.99</w:t>
      </w:r>
      <w:r w:rsidR="00751A66" w:rsidRPr="001A0813">
        <w:rPr>
          <w:lang w:val="pt-BR"/>
        </w:rPr>
        <w:t xml:space="preserve"> </w:t>
      </w:r>
      <w:r w:rsidRPr="001A0813">
        <w:rPr>
          <w:lang w:val="pt-BR"/>
        </w:rPr>
        <w:t>%, was obtained as the bottom product of CD-5 and recycled back to LLE-1. Due to solvent losses throughout the process, a make-up stream of 0.815 kg/h of MIBK was required.</w:t>
      </w:r>
    </w:p>
    <w:p w:rsidR="00966B11" w:rsidRPr="001A0813" w:rsidRDefault="003E3CB2" w:rsidP="00EB7B9D">
      <w:pPr>
        <w:pStyle w:val="CETBodytext"/>
        <w:rPr>
          <w:lang w:val="pt-BR"/>
        </w:rPr>
      </w:pPr>
      <w:r w:rsidRPr="001A0813">
        <w:rPr>
          <w:lang w:val="pt-BR"/>
        </w:rPr>
        <w:t>After HMF, FF, and LA separation, the (H</w:t>
      </w:r>
      <w:r w:rsidRPr="001A0813">
        <w:rPr>
          <w:vertAlign w:val="subscript"/>
          <w:lang w:val="pt-BR"/>
        </w:rPr>
        <w:t>2</w:t>
      </w:r>
      <w:r w:rsidRPr="001A0813">
        <w:rPr>
          <w:lang w:val="pt-BR"/>
        </w:rPr>
        <w:t>O+FA+G) stream, containing water, formic acid, and glucose at 1.8 bar, is depressurized in a flash tank (FLASH) and transferred to the second hybrid separation system (liquid-liquid extraction/distillation). In the liquid-liquid extraction column (LLE-2), formic acid is extracted from the feed stream using 2-MTHF as the extracting solvent at 40 °C, with a solvent-to-feed mass ratio of 6.85:1 (w/w). The extract stream from LLE-2 (S37), containing FA, 2-MTHF, and water, is sent to distillation column CD-6 to recover 2-MTHF as the overhead product, while the aqueous FA solution obtained as the bottom stream (S51) is distilled in column CD-7 to produce 128.17 kg/h of FA at 85 % purity as the overhead product (FA) and residual water (102.31 kg/h) as the bottom product (H</w:t>
      </w:r>
      <w:r w:rsidRPr="001A0813">
        <w:rPr>
          <w:vertAlign w:val="subscript"/>
          <w:lang w:val="pt-BR"/>
        </w:rPr>
        <w:t>2</w:t>
      </w:r>
      <w:r w:rsidRPr="001A0813">
        <w:rPr>
          <w:lang w:val="pt-BR"/>
        </w:rPr>
        <w:t>O-4).</w:t>
      </w:r>
    </w:p>
    <w:p w:rsidR="00AA7976" w:rsidRPr="001A0813" w:rsidRDefault="00EB7B9D" w:rsidP="003E3CB2">
      <w:pPr>
        <w:pStyle w:val="CETBodytext"/>
        <w:rPr>
          <w:lang w:val="pt-BR"/>
        </w:rPr>
      </w:pPr>
      <w:r w:rsidRPr="001A0813">
        <w:rPr>
          <w:lang w:val="pt-BR"/>
        </w:rPr>
        <w:t xml:space="preserve">The raffinate stream (S42), containing water, glucose, and 2-MTHF, is directed to the solvent recovery section (CD-8 and CD-9), enabling the recovery of </w:t>
      </w:r>
      <w:proofErr w:type="gramStart"/>
      <w:r w:rsidRPr="001A0813">
        <w:rPr>
          <w:lang w:val="pt-BR"/>
        </w:rPr>
        <w:t>4,798.</w:t>
      </w:r>
      <w:proofErr w:type="gramEnd"/>
      <w:r w:rsidRPr="001A0813">
        <w:rPr>
          <w:lang w:val="pt-BR"/>
        </w:rPr>
        <w:t>74 kg/h of 2-MTHF at 99.98</w:t>
      </w:r>
      <w:r w:rsidR="00751A66" w:rsidRPr="001A0813">
        <w:rPr>
          <w:lang w:val="pt-BR"/>
        </w:rPr>
        <w:t xml:space="preserve"> </w:t>
      </w:r>
      <w:r w:rsidRPr="001A0813">
        <w:rPr>
          <w:lang w:val="pt-BR"/>
        </w:rPr>
        <w:t>% purity (S50) and a glucose stream of 157.39 kg/h (GLUCOSE) with 4.5</w:t>
      </w:r>
      <w:r w:rsidR="00751A66" w:rsidRPr="001A0813">
        <w:rPr>
          <w:lang w:val="pt-BR"/>
        </w:rPr>
        <w:t xml:space="preserve"> </w:t>
      </w:r>
      <w:r w:rsidRPr="001A0813">
        <w:rPr>
          <w:lang w:val="pt-BR"/>
        </w:rPr>
        <w:t xml:space="preserve">% moisture in column CD-10. The recovered 2-MTHF streams (S50 and S39) are recycled to LLE-2, with a make-up flow of 0.088 kg/h of 2-MTHF to compensate for solvent </w:t>
      </w:r>
      <w:proofErr w:type="gramStart"/>
      <w:r w:rsidRPr="001A0813">
        <w:rPr>
          <w:lang w:val="pt-BR"/>
        </w:rPr>
        <w:t>losses</w:t>
      </w:r>
      <w:r w:rsidR="00E76E37" w:rsidRPr="001A0813">
        <w:rPr>
          <w:lang w:val="pt-BR"/>
        </w:rPr>
        <w:t>(</w:t>
      </w:r>
      <w:proofErr w:type="gramEnd"/>
      <w:r w:rsidR="00E76E37" w:rsidRPr="001A0813">
        <w:rPr>
          <w:lang w:val="pt-BR"/>
        </w:rPr>
        <w:t>S40)</w:t>
      </w:r>
      <w:r w:rsidRPr="001A0813">
        <w:rPr>
          <w:lang w:val="pt-BR"/>
        </w:rPr>
        <w:t>. Solvent recovery is facilitated by phase splitting between 2-MTHF and water in the decanter (DEC-2), which enables separation into an organic-rich stream (S45) and an aqueous-rich stream (S47). The operating parameters used in all columns are summarized in Table 1.</w:t>
      </w:r>
    </w:p>
    <w:p w:rsidR="00D72698" w:rsidRPr="001A0813" w:rsidRDefault="00D72698" w:rsidP="003E3CB2">
      <w:pPr>
        <w:pStyle w:val="CETBodytext"/>
        <w:rPr>
          <w:sz w:val="6"/>
          <w:szCs w:val="6"/>
          <w:lang w:val="pt-BR"/>
        </w:rPr>
      </w:pPr>
    </w:p>
    <w:p w:rsidR="00702CF4" w:rsidRPr="001A0813" w:rsidRDefault="00702CF4" w:rsidP="00702CF4">
      <w:pPr>
        <w:pStyle w:val="CETTabletitle"/>
        <w:spacing w:before="0" w:after="0"/>
      </w:pPr>
      <w:proofErr w:type="gramStart"/>
      <w:r w:rsidRPr="001A0813">
        <w:t>Table 1.</w:t>
      </w:r>
      <w:proofErr w:type="gramEnd"/>
      <w:r w:rsidRPr="001A0813">
        <w:t xml:space="preserve"> Operating parameters used for the columns in the proposed process.</w:t>
      </w:r>
    </w:p>
    <w:tbl>
      <w:tblPr>
        <w:tblW w:w="0" w:type="auto"/>
        <w:tblBorders>
          <w:top w:val="single" w:sz="12" w:space="0" w:color="008000"/>
          <w:bottom w:val="single" w:sz="12" w:space="0" w:color="008000"/>
        </w:tblBorders>
        <w:shd w:val="clear" w:color="auto" w:fill="FFFFFF"/>
        <w:tblCellMar>
          <w:left w:w="0" w:type="dxa"/>
          <w:right w:w="0" w:type="dxa"/>
        </w:tblCellMar>
        <w:tblLook w:val="00A0"/>
      </w:tblPr>
      <w:tblGrid>
        <w:gridCol w:w="1118"/>
        <w:gridCol w:w="867"/>
        <w:gridCol w:w="1134"/>
        <w:gridCol w:w="992"/>
        <w:gridCol w:w="992"/>
        <w:gridCol w:w="1508"/>
        <w:gridCol w:w="1088"/>
        <w:gridCol w:w="1088"/>
      </w:tblGrid>
      <w:tr w:rsidR="00702CF4" w:rsidRPr="001A0813" w:rsidTr="00CE7B5E">
        <w:tc>
          <w:tcPr>
            <w:tcW w:w="1118" w:type="dxa"/>
            <w:tcBorders>
              <w:top w:val="single" w:sz="12" w:space="0" w:color="008000"/>
              <w:bottom w:val="single" w:sz="6" w:space="0" w:color="008000"/>
            </w:tcBorders>
            <w:shd w:val="clear" w:color="auto" w:fill="FFFFFF"/>
          </w:tcPr>
          <w:p w:rsidR="00702CF4" w:rsidRPr="001A0813" w:rsidRDefault="00702CF4" w:rsidP="000D5CE5">
            <w:pPr>
              <w:pStyle w:val="CETBodytext"/>
              <w:spacing w:line="240" w:lineRule="auto"/>
              <w:rPr>
                <w:lang w:val="en-GB"/>
              </w:rPr>
            </w:pPr>
            <w:r w:rsidRPr="001A0813">
              <w:t>Parameter</w:t>
            </w:r>
          </w:p>
        </w:tc>
        <w:tc>
          <w:tcPr>
            <w:tcW w:w="867" w:type="dxa"/>
            <w:tcBorders>
              <w:top w:val="single" w:sz="12" w:space="0" w:color="008000"/>
              <w:bottom w:val="single" w:sz="6" w:space="0" w:color="008000"/>
            </w:tcBorders>
            <w:shd w:val="clear" w:color="auto" w:fill="FFFFFF"/>
            <w:vAlign w:val="center"/>
          </w:tcPr>
          <w:p w:rsidR="00702CF4" w:rsidRPr="001A0813" w:rsidRDefault="00702CF4" w:rsidP="000D5CE5">
            <w:pPr>
              <w:pStyle w:val="CETBodytext"/>
              <w:spacing w:line="240" w:lineRule="auto"/>
              <w:jc w:val="center"/>
              <w:rPr>
                <w:lang w:val="en-GB"/>
              </w:rPr>
            </w:pPr>
            <w:r w:rsidRPr="001A0813">
              <w:t>Pressure (bar)</w:t>
            </w:r>
          </w:p>
        </w:tc>
        <w:tc>
          <w:tcPr>
            <w:tcW w:w="1134" w:type="dxa"/>
            <w:tcBorders>
              <w:top w:val="single" w:sz="12" w:space="0" w:color="008000"/>
              <w:bottom w:val="single" w:sz="6" w:space="0" w:color="008000"/>
            </w:tcBorders>
            <w:shd w:val="clear" w:color="auto" w:fill="FFFFFF"/>
            <w:vAlign w:val="center"/>
          </w:tcPr>
          <w:p w:rsidR="00702CF4" w:rsidRPr="001A0813" w:rsidRDefault="00702CF4" w:rsidP="000D5CE5">
            <w:pPr>
              <w:pStyle w:val="CETBodytext"/>
              <w:spacing w:line="240" w:lineRule="auto"/>
              <w:jc w:val="center"/>
              <w:rPr>
                <w:lang w:val="en-GB"/>
              </w:rPr>
            </w:pPr>
            <w:r w:rsidRPr="001A0813">
              <w:t>Temperature (°C)</w:t>
            </w:r>
          </w:p>
        </w:tc>
        <w:tc>
          <w:tcPr>
            <w:tcW w:w="992" w:type="dxa"/>
            <w:tcBorders>
              <w:top w:val="single" w:sz="12" w:space="0" w:color="008000"/>
              <w:bottom w:val="single" w:sz="6" w:space="0" w:color="008000"/>
            </w:tcBorders>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t>Number of stages</w:t>
            </w:r>
          </w:p>
        </w:tc>
        <w:tc>
          <w:tcPr>
            <w:tcW w:w="992" w:type="dxa"/>
            <w:tcBorders>
              <w:top w:val="single" w:sz="12" w:space="0" w:color="008000"/>
              <w:bottom w:val="single" w:sz="6" w:space="0" w:color="008000"/>
            </w:tcBorders>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t>Feed stage</w:t>
            </w:r>
          </w:p>
        </w:tc>
        <w:tc>
          <w:tcPr>
            <w:tcW w:w="1508" w:type="dxa"/>
            <w:tcBorders>
              <w:top w:val="single" w:sz="12" w:space="0" w:color="008000"/>
              <w:bottom w:val="single" w:sz="6" w:space="0" w:color="008000"/>
            </w:tcBorders>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t>Distillate rate (mol/h)</w:t>
            </w:r>
          </w:p>
        </w:tc>
        <w:tc>
          <w:tcPr>
            <w:tcW w:w="1088" w:type="dxa"/>
            <w:tcBorders>
              <w:top w:val="single" w:sz="12" w:space="0" w:color="008000"/>
              <w:bottom w:val="single" w:sz="6" w:space="0" w:color="008000"/>
            </w:tcBorders>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t>Reflux ratio</w:t>
            </w:r>
          </w:p>
        </w:tc>
        <w:tc>
          <w:tcPr>
            <w:tcW w:w="1088" w:type="dxa"/>
            <w:tcBorders>
              <w:top w:val="single" w:sz="12" w:space="0" w:color="008000"/>
              <w:bottom w:val="single" w:sz="6" w:space="0" w:color="008000"/>
            </w:tcBorders>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t>MOL-D</w:t>
            </w:r>
          </w:p>
        </w:tc>
      </w:tr>
      <w:tr w:rsidR="00702CF4" w:rsidRPr="001A0813" w:rsidTr="00CE7B5E">
        <w:tc>
          <w:tcPr>
            <w:tcW w:w="1118" w:type="dxa"/>
            <w:shd w:val="clear" w:color="auto" w:fill="FFFFFF"/>
            <w:vAlign w:val="center"/>
          </w:tcPr>
          <w:p w:rsidR="00702CF4" w:rsidRPr="001A0813" w:rsidRDefault="00702CF4" w:rsidP="000D5CE5">
            <w:pPr>
              <w:pStyle w:val="CETBodytext"/>
              <w:spacing w:line="240" w:lineRule="auto"/>
              <w:rPr>
                <w:lang w:val="en-GB"/>
              </w:rPr>
            </w:pPr>
            <w:r w:rsidRPr="001A0813">
              <w:rPr>
                <w:rFonts w:cs="Arial"/>
                <w:color w:val="000000"/>
                <w:szCs w:val="18"/>
              </w:rPr>
              <w:t>LLE-1</w:t>
            </w:r>
          </w:p>
        </w:tc>
        <w:tc>
          <w:tcPr>
            <w:tcW w:w="867" w:type="dxa"/>
            <w:shd w:val="clear" w:color="auto" w:fill="FFFFFF"/>
            <w:vAlign w:val="center"/>
          </w:tcPr>
          <w:p w:rsidR="00702CF4" w:rsidRPr="001A0813" w:rsidRDefault="00702CF4" w:rsidP="000D5CE5">
            <w:pPr>
              <w:pStyle w:val="CETBodytext"/>
              <w:spacing w:line="240" w:lineRule="auto"/>
              <w:jc w:val="center"/>
              <w:rPr>
                <w:lang w:val="en-GB"/>
              </w:rPr>
            </w:pPr>
            <w:r w:rsidRPr="001A0813">
              <w:rPr>
                <w:rFonts w:cs="Arial"/>
                <w:color w:val="000000"/>
                <w:szCs w:val="18"/>
              </w:rPr>
              <w:t>1.01</w:t>
            </w:r>
          </w:p>
        </w:tc>
        <w:tc>
          <w:tcPr>
            <w:tcW w:w="1134" w:type="dxa"/>
            <w:shd w:val="clear" w:color="auto" w:fill="FFFFFF"/>
            <w:vAlign w:val="center"/>
          </w:tcPr>
          <w:p w:rsidR="00702CF4" w:rsidRPr="001A0813" w:rsidRDefault="00702CF4" w:rsidP="000D5CE5">
            <w:pPr>
              <w:pStyle w:val="CETBodytext"/>
              <w:spacing w:line="240" w:lineRule="auto"/>
              <w:jc w:val="center"/>
              <w:rPr>
                <w:lang w:val="en-GB"/>
              </w:rPr>
            </w:pPr>
            <w:r w:rsidRPr="001A0813">
              <w:rPr>
                <w:rFonts w:cs="Arial"/>
                <w:color w:val="000000"/>
                <w:szCs w:val="18"/>
              </w:rPr>
              <w:t>40</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25</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1</w:t>
            </w:r>
          </w:p>
        </w:tc>
        <w:tc>
          <w:tcPr>
            <w:tcW w:w="150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r>
      <w:tr w:rsidR="00702CF4" w:rsidRPr="001A0813" w:rsidTr="00CE7B5E">
        <w:tc>
          <w:tcPr>
            <w:tcW w:w="1118" w:type="dxa"/>
            <w:shd w:val="clear" w:color="auto" w:fill="FFFFFF"/>
            <w:vAlign w:val="center"/>
          </w:tcPr>
          <w:p w:rsidR="00702CF4" w:rsidRPr="001A0813" w:rsidRDefault="00702CF4" w:rsidP="000D5CE5">
            <w:pPr>
              <w:pStyle w:val="CETBodytext"/>
              <w:spacing w:line="240" w:lineRule="auto"/>
              <w:ind w:right="-1"/>
              <w:rPr>
                <w:rFonts w:cs="Arial"/>
                <w:szCs w:val="18"/>
                <w:lang w:val="en-GB"/>
              </w:rPr>
            </w:pPr>
            <w:r w:rsidRPr="001A0813">
              <w:rPr>
                <w:rFonts w:cs="Arial"/>
                <w:color w:val="000000"/>
                <w:szCs w:val="18"/>
              </w:rPr>
              <w:t>CD-1</w:t>
            </w:r>
          </w:p>
        </w:tc>
        <w:tc>
          <w:tcPr>
            <w:tcW w:w="867"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0.2</w:t>
            </w:r>
          </w:p>
        </w:tc>
        <w:tc>
          <w:tcPr>
            <w:tcW w:w="1134"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Equil.</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35</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22</w:t>
            </w:r>
          </w:p>
        </w:tc>
        <w:tc>
          <w:tcPr>
            <w:tcW w:w="150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452.89</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0.8</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r>
      <w:tr w:rsidR="00702CF4" w:rsidRPr="001A0813" w:rsidTr="00CE7B5E">
        <w:tc>
          <w:tcPr>
            <w:tcW w:w="1118" w:type="dxa"/>
            <w:shd w:val="clear" w:color="auto" w:fill="FFFFFF"/>
            <w:vAlign w:val="center"/>
          </w:tcPr>
          <w:p w:rsidR="00702CF4" w:rsidRPr="001A0813" w:rsidRDefault="00702CF4" w:rsidP="000D5CE5">
            <w:pPr>
              <w:pStyle w:val="CETBodytext"/>
              <w:spacing w:line="240" w:lineRule="auto"/>
              <w:ind w:right="-1"/>
              <w:rPr>
                <w:rFonts w:cs="Arial"/>
                <w:szCs w:val="18"/>
                <w:lang w:val="en-GB"/>
              </w:rPr>
            </w:pPr>
            <w:r w:rsidRPr="001A0813">
              <w:rPr>
                <w:rFonts w:cs="Arial"/>
                <w:color w:val="000000"/>
                <w:szCs w:val="18"/>
              </w:rPr>
              <w:t>CD-2</w:t>
            </w:r>
          </w:p>
        </w:tc>
        <w:tc>
          <w:tcPr>
            <w:tcW w:w="867"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0.01</w:t>
            </w:r>
          </w:p>
        </w:tc>
        <w:tc>
          <w:tcPr>
            <w:tcW w:w="1134"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Equil.</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23</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18</w:t>
            </w:r>
          </w:p>
        </w:tc>
        <w:tc>
          <w:tcPr>
            <w:tcW w:w="150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2.29</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0.1</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r>
      <w:tr w:rsidR="00702CF4" w:rsidRPr="001A0813" w:rsidTr="00CE7B5E">
        <w:tc>
          <w:tcPr>
            <w:tcW w:w="1118" w:type="dxa"/>
            <w:shd w:val="clear" w:color="auto" w:fill="FFFFFF"/>
            <w:vAlign w:val="center"/>
          </w:tcPr>
          <w:p w:rsidR="00702CF4" w:rsidRPr="001A0813" w:rsidRDefault="00702CF4" w:rsidP="000D5CE5">
            <w:pPr>
              <w:pStyle w:val="CETBodytext"/>
              <w:spacing w:line="240" w:lineRule="auto"/>
              <w:ind w:right="-1"/>
              <w:rPr>
                <w:rFonts w:cs="Arial"/>
                <w:szCs w:val="18"/>
                <w:lang w:val="en-GB"/>
              </w:rPr>
            </w:pPr>
            <w:r w:rsidRPr="001A0813">
              <w:rPr>
                <w:rFonts w:cs="Arial"/>
                <w:color w:val="000000"/>
                <w:szCs w:val="18"/>
              </w:rPr>
              <w:t>CD-3</w:t>
            </w:r>
          </w:p>
        </w:tc>
        <w:tc>
          <w:tcPr>
            <w:tcW w:w="867"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0.001</w:t>
            </w:r>
          </w:p>
        </w:tc>
        <w:tc>
          <w:tcPr>
            <w:tcW w:w="1134"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Equil.</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23</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c>
          <w:tcPr>
            <w:tcW w:w="150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0.66</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1.5</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r>
      <w:tr w:rsidR="00702CF4" w:rsidRPr="001A0813" w:rsidTr="00CE7B5E">
        <w:tc>
          <w:tcPr>
            <w:tcW w:w="1118" w:type="dxa"/>
            <w:shd w:val="clear" w:color="auto" w:fill="FFFFFF"/>
            <w:vAlign w:val="center"/>
          </w:tcPr>
          <w:p w:rsidR="00702CF4" w:rsidRPr="001A0813" w:rsidRDefault="00702CF4" w:rsidP="000D5CE5">
            <w:pPr>
              <w:pStyle w:val="CETBodytext"/>
              <w:spacing w:line="240" w:lineRule="auto"/>
              <w:ind w:right="-1"/>
              <w:rPr>
                <w:rFonts w:cs="Arial"/>
                <w:szCs w:val="18"/>
                <w:lang w:val="en-GB"/>
              </w:rPr>
            </w:pPr>
            <w:r w:rsidRPr="001A0813">
              <w:rPr>
                <w:rFonts w:cs="Arial"/>
                <w:color w:val="000000"/>
                <w:szCs w:val="18"/>
              </w:rPr>
              <w:t>CD-4</w:t>
            </w:r>
          </w:p>
        </w:tc>
        <w:tc>
          <w:tcPr>
            <w:tcW w:w="867"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1.4</w:t>
            </w:r>
          </w:p>
        </w:tc>
        <w:tc>
          <w:tcPr>
            <w:tcW w:w="1134"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Equil.</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23</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10-1</w:t>
            </w:r>
          </w:p>
        </w:tc>
        <w:tc>
          <w:tcPr>
            <w:tcW w:w="150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0.7</w:t>
            </w:r>
          </w:p>
        </w:tc>
      </w:tr>
      <w:tr w:rsidR="00702CF4" w:rsidRPr="001A0813" w:rsidTr="00CE7B5E">
        <w:tc>
          <w:tcPr>
            <w:tcW w:w="1118" w:type="dxa"/>
            <w:shd w:val="clear" w:color="auto" w:fill="FFFFFF"/>
            <w:vAlign w:val="center"/>
          </w:tcPr>
          <w:p w:rsidR="00702CF4" w:rsidRPr="001A0813" w:rsidRDefault="00702CF4" w:rsidP="000D5CE5">
            <w:pPr>
              <w:pStyle w:val="CETBodytext"/>
              <w:spacing w:line="240" w:lineRule="auto"/>
              <w:ind w:right="-1"/>
              <w:rPr>
                <w:rFonts w:cs="Arial"/>
                <w:szCs w:val="18"/>
                <w:lang w:val="en-GB"/>
              </w:rPr>
            </w:pPr>
            <w:r w:rsidRPr="001A0813">
              <w:rPr>
                <w:rFonts w:cs="Arial"/>
                <w:color w:val="000000"/>
                <w:szCs w:val="18"/>
              </w:rPr>
              <w:t>CD-5</w:t>
            </w:r>
          </w:p>
        </w:tc>
        <w:tc>
          <w:tcPr>
            <w:tcW w:w="867"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1.01</w:t>
            </w:r>
          </w:p>
        </w:tc>
        <w:tc>
          <w:tcPr>
            <w:tcW w:w="1134"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Equil.</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17</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1</w:t>
            </w:r>
          </w:p>
        </w:tc>
        <w:tc>
          <w:tcPr>
            <w:tcW w:w="150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0.3</w:t>
            </w:r>
          </w:p>
        </w:tc>
      </w:tr>
      <w:tr w:rsidR="00702CF4" w:rsidRPr="001A0813" w:rsidTr="00CE7B5E">
        <w:tc>
          <w:tcPr>
            <w:tcW w:w="1118" w:type="dxa"/>
            <w:shd w:val="clear" w:color="auto" w:fill="FFFFFF"/>
            <w:vAlign w:val="center"/>
          </w:tcPr>
          <w:p w:rsidR="00702CF4" w:rsidRPr="001A0813" w:rsidRDefault="00702CF4" w:rsidP="000D5CE5">
            <w:pPr>
              <w:pStyle w:val="CETBodytext"/>
              <w:spacing w:line="240" w:lineRule="auto"/>
              <w:ind w:right="-1"/>
              <w:rPr>
                <w:rFonts w:cs="Arial"/>
                <w:szCs w:val="18"/>
                <w:lang w:val="en-GB"/>
              </w:rPr>
            </w:pPr>
            <w:r w:rsidRPr="001A0813">
              <w:rPr>
                <w:rFonts w:cs="Arial"/>
                <w:color w:val="000000"/>
                <w:szCs w:val="18"/>
              </w:rPr>
              <w:t>LLE-2</w:t>
            </w:r>
          </w:p>
        </w:tc>
        <w:tc>
          <w:tcPr>
            <w:tcW w:w="867"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1.01</w:t>
            </w:r>
          </w:p>
        </w:tc>
        <w:tc>
          <w:tcPr>
            <w:tcW w:w="1134"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40</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12</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1</w:t>
            </w:r>
          </w:p>
        </w:tc>
        <w:tc>
          <w:tcPr>
            <w:tcW w:w="150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r>
      <w:tr w:rsidR="00702CF4" w:rsidRPr="001A0813" w:rsidTr="00CE7B5E">
        <w:tc>
          <w:tcPr>
            <w:tcW w:w="1118" w:type="dxa"/>
            <w:shd w:val="clear" w:color="auto" w:fill="FFFFFF"/>
            <w:vAlign w:val="center"/>
          </w:tcPr>
          <w:p w:rsidR="00702CF4" w:rsidRPr="001A0813" w:rsidRDefault="00702CF4" w:rsidP="000D5CE5">
            <w:pPr>
              <w:pStyle w:val="CETBodytext"/>
              <w:spacing w:line="240" w:lineRule="auto"/>
              <w:ind w:right="-1"/>
              <w:rPr>
                <w:rFonts w:cs="Arial"/>
                <w:szCs w:val="18"/>
                <w:lang w:val="en-GB"/>
              </w:rPr>
            </w:pPr>
            <w:r w:rsidRPr="001A0813">
              <w:rPr>
                <w:rFonts w:cs="Arial"/>
                <w:color w:val="000000"/>
                <w:szCs w:val="18"/>
              </w:rPr>
              <w:t>CD-6</w:t>
            </w:r>
          </w:p>
        </w:tc>
        <w:tc>
          <w:tcPr>
            <w:tcW w:w="867"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1.01</w:t>
            </w:r>
          </w:p>
        </w:tc>
        <w:tc>
          <w:tcPr>
            <w:tcW w:w="1134"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Equil.</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53</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23</w:t>
            </w:r>
          </w:p>
        </w:tc>
        <w:tc>
          <w:tcPr>
            <w:tcW w:w="150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27.88</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4.5</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r>
      <w:tr w:rsidR="00702CF4" w:rsidRPr="001A0813" w:rsidTr="00CE7B5E">
        <w:tc>
          <w:tcPr>
            <w:tcW w:w="1118" w:type="dxa"/>
            <w:shd w:val="clear" w:color="auto" w:fill="FFFFFF"/>
            <w:vAlign w:val="center"/>
          </w:tcPr>
          <w:p w:rsidR="00702CF4" w:rsidRPr="001A0813" w:rsidRDefault="00702CF4" w:rsidP="000D5CE5">
            <w:pPr>
              <w:pStyle w:val="CETBodytext"/>
              <w:spacing w:line="240" w:lineRule="auto"/>
              <w:ind w:right="-1"/>
              <w:rPr>
                <w:rFonts w:cs="Arial"/>
                <w:szCs w:val="18"/>
                <w:lang w:val="en-GB"/>
              </w:rPr>
            </w:pPr>
            <w:r w:rsidRPr="001A0813">
              <w:rPr>
                <w:rFonts w:cs="Arial"/>
                <w:color w:val="000000"/>
                <w:szCs w:val="18"/>
              </w:rPr>
              <w:t>CD-7</w:t>
            </w:r>
          </w:p>
        </w:tc>
        <w:tc>
          <w:tcPr>
            <w:tcW w:w="867"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0.1</w:t>
            </w:r>
          </w:p>
        </w:tc>
        <w:tc>
          <w:tcPr>
            <w:tcW w:w="1134"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Equil.</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37</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12</w:t>
            </w:r>
          </w:p>
        </w:tc>
        <w:tc>
          <w:tcPr>
            <w:tcW w:w="150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3.4</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6</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r>
      <w:tr w:rsidR="00702CF4" w:rsidRPr="001A0813" w:rsidTr="00CE7B5E">
        <w:tc>
          <w:tcPr>
            <w:tcW w:w="1118" w:type="dxa"/>
            <w:shd w:val="clear" w:color="auto" w:fill="FFFFFF"/>
            <w:vAlign w:val="center"/>
          </w:tcPr>
          <w:p w:rsidR="00702CF4" w:rsidRPr="001A0813" w:rsidRDefault="00702CF4" w:rsidP="000D5CE5">
            <w:pPr>
              <w:pStyle w:val="CETBodytext"/>
              <w:spacing w:line="240" w:lineRule="auto"/>
              <w:ind w:right="-1"/>
              <w:rPr>
                <w:rFonts w:cs="Arial"/>
                <w:szCs w:val="18"/>
                <w:lang w:val="en-GB"/>
              </w:rPr>
            </w:pPr>
            <w:r w:rsidRPr="001A0813">
              <w:rPr>
                <w:rFonts w:cs="Arial"/>
                <w:color w:val="000000"/>
                <w:szCs w:val="18"/>
              </w:rPr>
              <w:t>CD-8</w:t>
            </w:r>
          </w:p>
        </w:tc>
        <w:tc>
          <w:tcPr>
            <w:tcW w:w="867"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0.8</w:t>
            </w:r>
          </w:p>
        </w:tc>
        <w:tc>
          <w:tcPr>
            <w:tcW w:w="1134"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Equil.</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30</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1-7</w:t>
            </w:r>
          </w:p>
        </w:tc>
        <w:tc>
          <w:tcPr>
            <w:tcW w:w="150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0.197</w:t>
            </w:r>
          </w:p>
        </w:tc>
      </w:tr>
      <w:tr w:rsidR="00702CF4" w:rsidRPr="001A0813" w:rsidTr="00CE7B5E">
        <w:tc>
          <w:tcPr>
            <w:tcW w:w="1118" w:type="dxa"/>
            <w:shd w:val="clear" w:color="auto" w:fill="FFFFFF"/>
            <w:vAlign w:val="center"/>
          </w:tcPr>
          <w:p w:rsidR="00702CF4" w:rsidRPr="001A0813" w:rsidRDefault="00702CF4" w:rsidP="000D5CE5">
            <w:pPr>
              <w:pStyle w:val="CETBodytext"/>
              <w:spacing w:line="240" w:lineRule="auto"/>
              <w:ind w:right="-1"/>
              <w:rPr>
                <w:rFonts w:cs="Arial"/>
                <w:szCs w:val="18"/>
                <w:lang w:val="en-GB"/>
              </w:rPr>
            </w:pPr>
            <w:r w:rsidRPr="001A0813">
              <w:rPr>
                <w:rFonts w:cs="Arial"/>
                <w:color w:val="000000"/>
                <w:szCs w:val="18"/>
              </w:rPr>
              <w:t>CD-9</w:t>
            </w:r>
          </w:p>
        </w:tc>
        <w:tc>
          <w:tcPr>
            <w:tcW w:w="867"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1.01</w:t>
            </w:r>
          </w:p>
        </w:tc>
        <w:tc>
          <w:tcPr>
            <w:tcW w:w="1134"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Equil.</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55</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12</w:t>
            </w:r>
          </w:p>
        </w:tc>
        <w:tc>
          <w:tcPr>
            <w:tcW w:w="150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55.72</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4.5</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r>
      <w:tr w:rsidR="00702CF4" w:rsidRPr="001A0813" w:rsidTr="00CE7B5E">
        <w:tc>
          <w:tcPr>
            <w:tcW w:w="1118" w:type="dxa"/>
            <w:shd w:val="clear" w:color="auto" w:fill="FFFFFF"/>
            <w:vAlign w:val="center"/>
          </w:tcPr>
          <w:p w:rsidR="00702CF4" w:rsidRPr="001A0813" w:rsidRDefault="00702CF4" w:rsidP="000D5CE5">
            <w:pPr>
              <w:pStyle w:val="CETBodytext"/>
              <w:spacing w:line="240" w:lineRule="auto"/>
              <w:ind w:right="-1"/>
              <w:rPr>
                <w:rFonts w:cs="Arial"/>
                <w:szCs w:val="18"/>
                <w:lang w:val="en-GB"/>
              </w:rPr>
            </w:pPr>
            <w:r w:rsidRPr="001A0813">
              <w:rPr>
                <w:rFonts w:cs="Arial"/>
                <w:color w:val="000000"/>
                <w:szCs w:val="18"/>
              </w:rPr>
              <w:t>CD-10</w:t>
            </w:r>
          </w:p>
        </w:tc>
        <w:tc>
          <w:tcPr>
            <w:tcW w:w="867"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0.1</w:t>
            </w:r>
          </w:p>
        </w:tc>
        <w:tc>
          <w:tcPr>
            <w:tcW w:w="1134"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Equil.</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23</w:t>
            </w:r>
          </w:p>
        </w:tc>
        <w:tc>
          <w:tcPr>
            <w:tcW w:w="992"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12</w:t>
            </w:r>
          </w:p>
        </w:tc>
        <w:tc>
          <w:tcPr>
            <w:tcW w:w="150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2706</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0.01</w:t>
            </w:r>
          </w:p>
        </w:tc>
        <w:tc>
          <w:tcPr>
            <w:tcW w:w="1088" w:type="dxa"/>
            <w:shd w:val="clear" w:color="auto" w:fill="FFFFFF"/>
            <w:vAlign w:val="center"/>
          </w:tcPr>
          <w:p w:rsidR="00702CF4" w:rsidRPr="001A0813" w:rsidRDefault="00702CF4" w:rsidP="000D5CE5">
            <w:pPr>
              <w:pStyle w:val="CETBodytext"/>
              <w:spacing w:line="240" w:lineRule="auto"/>
              <w:ind w:right="-1"/>
              <w:jc w:val="center"/>
              <w:rPr>
                <w:rFonts w:cs="Arial"/>
                <w:szCs w:val="18"/>
                <w:lang w:val="en-GB"/>
              </w:rPr>
            </w:pPr>
            <w:r w:rsidRPr="001A0813">
              <w:rPr>
                <w:rFonts w:cs="Arial"/>
                <w:color w:val="000000"/>
                <w:szCs w:val="18"/>
              </w:rPr>
              <w:t>-</w:t>
            </w:r>
          </w:p>
        </w:tc>
      </w:tr>
    </w:tbl>
    <w:p w:rsidR="009D52A6" w:rsidRPr="001A0813" w:rsidRDefault="00702CF4" w:rsidP="003E3CB2">
      <w:pPr>
        <w:pStyle w:val="CETBodytext"/>
        <w:rPr>
          <w:lang w:val="en-GB"/>
        </w:rPr>
      </w:pPr>
      <w:r w:rsidRPr="001A0813">
        <w:rPr>
          <w:lang w:val="en-GB"/>
        </w:rPr>
        <w:t>MOL-D: bottom stream flow rate to feed flow rate ratio</w:t>
      </w:r>
      <w:r w:rsidR="00565F61" w:rsidRPr="001A0813">
        <w:rPr>
          <w:lang w:val="en-GB"/>
        </w:rPr>
        <w:t>; Equil</w:t>
      </w:r>
      <w:r w:rsidR="00520536" w:rsidRPr="001A0813">
        <w:rPr>
          <w:lang w:val="en-GB"/>
        </w:rPr>
        <w:t>: Equilibrium temperature</w:t>
      </w:r>
      <w:r w:rsidR="00A71B56" w:rsidRPr="001A0813">
        <w:rPr>
          <w:lang w:val="en-GB"/>
        </w:rPr>
        <w:t>.</w:t>
      </w:r>
    </w:p>
    <w:p w:rsidR="00D72698" w:rsidRPr="001A0813" w:rsidRDefault="00D72698" w:rsidP="003E3CB2">
      <w:pPr>
        <w:pStyle w:val="CETBodytext"/>
        <w:rPr>
          <w:sz w:val="6"/>
          <w:szCs w:val="6"/>
          <w:lang w:val="en-GB"/>
        </w:rPr>
      </w:pPr>
    </w:p>
    <w:p w:rsidR="00EB7B9D" w:rsidRPr="001A0813" w:rsidRDefault="00EB7B9D" w:rsidP="001B58E1">
      <w:pPr>
        <w:pStyle w:val="CETBodytext"/>
        <w:rPr>
          <w:lang w:val="en-GB"/>
        </w:rPr>
      </w:pPr>
      <w:r w:rsidRPr="001A0813">
        <w:rPr>
          <w:lang w:val="en-GB"/>
        </w:rPr>
        <w:t>Regarding the economic outcomes, the proposed project requires a total capital investment of USD 73.82 million, of which 2.45</w:t>
      </w:r>
      <w:r w:rsidR="00751A66" w:rsidRPr="001A0813">
        <w:rPr>
          <w:lang w:val="en-GB"/>
        </w:rPr>
        <w:t xml:space="preserve"> </w:t>
      </w:r>
      <w:r w:rsidRPr="001A0813">
        <w:rPr>
          <w:lang w:val="en-GB"/>
        </w:rPr>
        <w:t>% is associated with the pretreatment section, 3.26</w:t>
      </w:r>
      <w:r w:rsidR="00751A66" w:rsidRPr="001A0813">
        <w:rPr>
          <w:lang w:val="en-GB"/>
        </w:rPr>
        <w:t xml:space="preserve"> </w:t>
      </w:r>
      <w:r w:rsidRPr="001A0813">
        <w:rPr>
          <w:lang w:val="en-GB"/>
        </w:rPr>
        <w:t>% with the conversion section, 20.84</w:t>
      </w:r>
      <w:r w:rsidR="00751A66" w:rsidRPr="001A0813">
        <w:rPr>
          <w:lang w:val="en-GB"/>
        </w:rPr>
        <w:t xml:space="preserve"> </w:t>
      </w:r>
      <w:r w:rsidRPr="001A0813">
        <w:rPr>
          <w:lang w:val="en-GB"/>
        </w:rPr>
        <w:t>% with the HMF/FF/LA separation section, and 73.45</w:t>
      </w:r>
      <w:r w:rsidR="00751A66" w:rsidRPr="001A0813">
        <w:rPr>
          <w:lang w:val="en-GB"/>
        </w:rPr>
        <w:t xml:space="preserve"> </w:t>
      </w:r>
      <w:r w:rsidRPr="001A0813">
        <w:rPr>
          <w:lang w:val="en-GB"/>
        </w:rPr>
        <w:t>% with the water/FA/glucose separation section. Annual operating costs were es</w:t>
      </w:r>
      <w:r w:rsidR="00510904" w:rsidRPr="001A0813">
        <w:rPr>
          <w:lang w:val="en-GB"/>
        </w:rPr>
        <w:t>timated at USD 32.3 million/</w:t>
      </w:r>
      <w:r w:rsidRPr="001A0813">
        <w:rPr>
          <w:lang w:val="en-GB"/>
        </w:rPr>
        <w:t>year, allocated as 10.83</w:t>
      </w:r>
      <w:r w:rsidR="00751A66" w:rsidRPr="001A0813">
        <w:rPr>
          <w:lang w:val="en-GB"/>
        </w:rPr>
        <w:t xml:space="preserve"> </w:t>
      </w:r>
      <w:r w:rsidRPr="001A0813">
        <w:rPr>
          <w:lang w:val="en-GB"/>
        </w:rPr>
        <w:t>% for pretreatment, 1.15</w:t>
      </w:r>
      <w:r w:rsidR="00751A66" w:rsidRPr="001A0813">
        <w:rPr>
          <w:lang w:val="en-GB"/>
        </w:rPr>
        <w:t xml:space="preserve"> </w:t>
      </w:r>
      <w:r w:rsidRPr="001A0813">
        <w:rPr>
          <w:lang w:val="en-GB"/>
        </w:rPr>
        <w:t>% for conversion, 16.58</w:t>
      </w:r>
      <w:r w:rsidR="00751A66" w:rsidRPr="001A0813">
        <w:rPr>
          <w:lang w:val="en-GB"/>
        </w:rPr>
        <w:t xml:space="preserve"> </w:t>
      </w:r>
      <w:r w:rsidRPr="001A0813">
        <w:rPr>
          <w:lang w:val="en-GB"/>
        </w:rPr>
        <w:t>% for HMF/FF/LA separation, and 71.44</w:t>
      </w:r>
      <w:r w:rsidR="00751A66" w:rsidRPr="001A0813">
        <w:rPr>
          <w:lang w:val="en-GB"/>
        </w:rPr>
        <w:t xml:space="preserve"> </w:t>
      </w:r>
      <w:r w:rsidRPr="001A0813">
        <w:rPr>
          <w:lang w:val="en-GB"/>
        </w:rPr>
        <w:t xml:space="preserve">% for the FA and glucose separation section. The high capital and operating expenditures associated with FA and glucose separation are likely related to the </w:t>
      </w:r>
      <w:r w:rsidRPr="001A0813">
        <w:rPr>
          <w:lang w:val="en-GB"/>
        </w:rPr>
        <w:lastRenderedPageBreak/>
        <w:t>low concentrations of these compounds in the liquid phase, as well as azeotrope formation between water and formic acid and between water and 2-MTHF, which hinders solvent recovery and overall separation efficiency.</w:t>
      </w:r>
    </w:p>
    <w:p w:rsidR="00A52ABD" w:rsidRPr="001A0813" w:rsidRDefault="00A52ABD" w:rsidP="00A52ABD">
      <w:pPr>
        <w:pStyle w:val="CETBodytext"/>
        <w:rPr>
          <w:lang w:val="pt-BR"/>
        </w:rPr>
      </w:pPr>
      <w:r w:rsidRPr="001A0813">
        <w:rPr>
          <w:lang w:val="pt-BR"/>
        </w:rPr>
        <w:t xml:space="preserve">Based on the results obtained for each process section, the economic feasibility of two scenarios was assessed. Scenario </w:t>
      </w:r>
      <w:proofErr w:type="gramStart"/>
      <w:r w:rsidRPr="001A0813">
        <w:rPr>
          <w:lang w:val="pt-BR"/>
        </w:rPr>
        <w:t>1</w:t>
      </w:r>
      <w:proofErr w:type="gramEnd"/>
      <w:r w:rsidRPr="001A0813">
        <w:rPr>
          <w:lang w:val="pt-BR"/>
        </w:rPr>
        <w:t xml:space="preserve"> considered the full process, including pretreatment, conversion, and separation of HMF, FF, LA, FA, and glucose. In Scenario </w:t>
      </w:r>
      <w:proofErr w:type="gramStart"/>
      <w:r w:rsidRPr="001A0813">
        <w:rPr>
          <w:lang w:val="pt-BR"/>
        </w:rPr>
        <w:t>2</w:t>
      </w:r>
      <w:proofErr w:type="gramEnd"/>
      <w:r w:rsidRPr="001A0813">
        <w:rPr>
          <w:lang w:val="pt-BR"/>
        </w:rPr>
        <w:t xml:space="preserve">, the FA and glucose separation section was excluded. However, the </w:t>
      </w:r>
      <w:proofErr w:type="gramStart"/>
      <w:r w:rsidRPr="001A0813">
        <w:rPr>
          <w:lang w:val="pt-BR"/>
        </w:rPr>
        <w:t>techno</w:t>
      </w:r>
      <w:proofErr w:type="gramEnd"/>
      <w:r w:rsidRPr="001A0813">
        <w:rPr>
          <w:lang w:val="pt-BR"/>
        </w:rPr>
        <w:t>-economic assessment, accounting for equipment purchase costs, raw material expenses (based on market prices), and utilities, indicated that under the conditions evaluated both scenarios exhibited a negative net present value (NPV), and therefore were not economically feasible. Consequently, product prices were proportionally increased to estimate the selling prices required to achieve a fixed payback period of 3.6 years for both scenarios.</w:t>
      </w:r>
    </w:p>
    <w:p w:rsidR="007D1DF2" w:rsidRPr="001A0813" w:rsidRDefault="007D1DF2" w:rsidP="007D1DF2">
      <w:pPr>
        <w:pStyle w:val="CETBodytext"/>
        <w:rPr>
          <w:lang w:val="pt-BR"/>
        </w:rPr>
      </w:pPr>
      <w:r w:rsidRPr="001A0813">
        <w:rPr>
          <w:lang w:val="pt-BR"/>
        </w:rPr>
        <w:t xml:space="preserve">For Scenario </w:t>
      </w:r>
      <w:proofErr w:type="gramStart"/>
      <w:r w:rsidRPr="001A0813">
        <w:rPr>
          <w:lang w:val="pt-BR"/>
        </w:rPr>
        <w:t>1</w:t>
      </w:r>
      <w:proofErr w:type="gramEnd"/>
      <w:r w:rsidRPr="001A0813">
        <w:rPr>
          <w:lang w:val="pt-BR"/>
        </w:rPr>
        <w:t>, the estimated selling prices were USD 12.83/kg for HMF, USD 16.50/kg for FF, USD 37.50/kg for LA, USD 2.25/kg for FA, and USD 7.65/kg for glucose, resulting in an average product cost of USD 15.35/kg. For Scenario 2, the estimated prices were USD 4.63/kg for HMF, USD 5.96/kg for FF, and USD 13.55/kg for LA, with an average cost of USD 8.38/kg. The results indicate that the additional FA and glucose separation section (Scenario 1) increased product costs by 64</w:t>
      </w:r>
      <w:r w:rsidR="00751A66" w:rsidRPr="001A0813">
        <w:rPr>
          <w:lang w:val="pt-BR"/>
        </w:rPr>
        <w:t xml:space="preserve"> </w:t>
      </w:r>
      <w:r w:rsidRPr="001A0813">
        <w:rPr>
          <w:lang w:val="pt-BR"/>
        </w:rPr>
        <w:t xml:space="preserve">% compared to Scenario 2. This increase is primarily attributed to the higher contribution of total capital investment and operating costs in Scenario </w:t>
      </w:r>
      <w:proofErr w:type="gramStart"/>
      <w:r w:rsidRPr="001A0813">
        <w:rPr>
          <w:lang w:val="pt-BR"/>
        </w:rPr>
        <w:t>1</w:t>
      </w:r>
      <w:proofErr w:type="gramEnd"/>
      <w:r w:rsidRPr="001A0813">
        <w:rPr>
          <w:lang w:val="pt-BR"/>
        </w:rPr>
        <w:t>.</w:t>
      </w:r>
    </w:p>
    <w:p w:rsidR="00BC083B" w:rsidRPr="001A0813" w:rsidRDefault="007D1DF2" w:rsidP="00651D43">
      <w:pPr>
        <w:pStyle w:val="CETBodytext"/>
        <w:rPr>
          <w:lang w:val="pt-BR"/>
        </w:rPr>
      </w:pPr>
      <w:r w:rsidRPr="001A0813">
        <w:rPr>
          <w:lang w:val="pt-BR"/>
        </w:rPr>
        <w:t xml:space="preserve">Although Scenario </w:t>
      </w:r>
      <w:proofErr w:type="gramStart"/>
      <w:r w:rsidRPr="001A0813">
        <w:rPr>
          <w:lang w:val="pt-BR"/>
        </w:rPr>
        <w:t>2</w:t>
      </w:r>
      <w:proofErr w:type="gramEnd"/>
      <w:r w:rsidRPr="001A0813">
        <w:rPr>
          <w:lang w:val="pt-BR"/>
        </w:rPr>
        <w:t xml:space="preserve"> still yields values above current market prices, the results remain competitive when compared with techno-economic estimates reported in the literature for routes relying on multiple pretreatment steps. Bicalho </w:t>
      </w:r>
      <w:sdt>
        <w:sdtPr>
          <w:rPr>
            <w:rFonts w:cs="Arial"/>
            <w:color w:val="000000"/>
            <w:lang w:val="pt-BR"/>
          </w:rPr>
          <w:tag w:val="MENDELEY_CITATION_v3_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"/>
          <w:id w:val="-892580391"/>
          <w:placeholder>
            <w:docPart w:val="DefaultPlaceholder_-1854013440"/>
          </w:placeholder>
        </w:sdtPr>
        <w:sdtContent>
          <w:r w:rsidR="00A52ABD" w:rsidRPr="001A0813">
            <w:rPr>
              <w:rFonts w:cs="Arial"/>
              <w:color w:val="000000"/>
              <w:lang w:val="pt-BR"/>
            </w:rPr>
            <w:t>(2020)</w:t>
          </w:r>
        </w:sdtContent>
      </w:sdt>
      <w:r w:rsidRPr="001A0813">
        <w:rPr>
          <w:lang w:val="pt-BR"/>
        </w:rPr>
        <w:t xml:space="preserve"> estimated the minimum selling price (MSP) of HMF assuming a 3.6-year payback period and evaluated production from sweet sorghum using two pretreatment stages (dilute-acid or hydrothermal pretreatment followed by alkaline pretreatment), obtaining MSP values ranging from USD 27.86 to 60.0/kg. In this context, the HMF cost estimated in this study (USD 4.63/kg, Scenario </w:t>
      </w:r>
      <w:proofErr w:type="gramStart"/>
      <w:r w:rsidRPr="001A0813">
        <w:rPr>
          <w:lang w:val="pt-BR"/>
        </w:rPr>
        <w:t>2</w:t>
      </w:r>
      <w:proofErr w:type="gramEnd"/>
      <w:r w:rsidRPr="001A0813">
        <w:rPr>
          <w:lang w:val="pt-BR"/>
        </w:rPr>
        <w:t xml:space="preserve">) is approximately 5 to 10 times lower, suggesting an advantage of alkaline pretreatment integrated with the simultaneous production of HMF, FF, and LA due to a reduced number of processing steps and associated capital investment. Consistently, Wiranarongkorn </w:t>
      </w:r>
      <w:proofErr w:type="gramStart"/>
      <w:r w:rsidRPr="001A0813">
        <w:rPr>
          <w:lang w:val="pt-BR"/>
        </w:rPr>
        <w:t>et</w:t>
      </w:r>
      <w:proofErr w:type="gramEnd"/>
      <w:r w:rsidRPr="001A0813">
        <w:rPr>
          <w:lang w:val="pt-BR"/>
        </w:rPr>
        <w:t xml:space="preserve"> al. </w:t>
      </w:r>
      <w:sdt>
        <w:sdtPr>
          <w:rPr>
            <w:rFonts w:cs="Arial"/>
            <w:color w:val="000000"/>
            <w:lang w:val="pt-BR"/>
          </w:rPr>
          <w:tag w:val="MENDELEY_CITATION_v3_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"/>
          <w:id w:val="535013467"/>
          <w:placeholder>
            <w:docPart w:val="DefaultPlaceholder_-1854013440"/>
          </w:placeholder>
        </w:sdtPr>
        <w:sdtContent>
          <w:r w:rsidR="00A52ABD" w:rsidRPr="001A0813">
            <w:rPr>
              <w:rFonts w:cs="Arial"/>
              <w:color w:val="000000"/>
              <w:lang w:val="pt-BR"/>
            </w:rPr>
            <w:t>(2023)</w:t>
          </w:r>
        </w:sdtContent>
      </w:sdt>
      <w:r w:rsidRPr="001A0813">
        <w:rPr>
          <w:lang w:val="pt-BR"/>
        </w:rPr>
        <w:t xml:space="preserve"> also reported economic limitations for the production of HMF, FF, and electricity from lignocellulosic biomass when two pretreatment stages (dilute acid followed by enzymatic hydrolysis) are employed under commercial pricing assumptions.</w:t>
      </w:r>
    </w:p>
    <w:p w:rsidR="009208F1" w:rsidRPr="001A0813" w:rsidRDefault="009208F1" w:rsidP="00651D43">
      <w:pPr>
        <w:pStyle w:val="CETBodytext"/>
        <w:rPr>
          <w:lang w:val="en-GB"/>
        </w:rPr>
      </w:pPr>
      <w:r w:rsidRPr="001A0813">
        <w:rPr>
          <w:lang w:val="en-GB"/>
        </w:rPr>
        <w:t>To identify strategies for improving the economic feasibility of HMF, FF, and LA production from sugarcane bagasse, a sensitivity analysis was performed for Scenario 2, considering variations in bagasse processing capacity, feedstock price, ISR</w:t>
      </w:r>
      <w:r w:rsidRPr="001A0813">
        <w:rPr>
          <w:vertAlign w:val="subscript"/>
          <w:lang w:val="en-GB"/>
        </w:rPr>
        <w:t>AP</w:t>
      </w:r>
      <w:r w:rsidRPr="001A0813">
        <w:rPr>
          <w:lang w:val="en-GB"/>
        </w:rPr>
        <w:t xml:space="preserve"> conversion, equipment acquisition costs, and utility expenses. The results indicated that processing capacity was the variable with the greatest influence on the products’ selling price, since a 25% reduction increased this value by 93.97%, whereas a 25% increase reduced it by 19.18%. In addition, increases of 13.15% and 18.53% were observed when bagasse price, utility costs, and equipment acquisition costs were increased. In contrast, a 25% increase in ISR</w:t>
      </w:r>
      <w:r w:rsidRPr="001A0813">
        <w:rPr>
          <w:vertAlign w:val="subscript"/>
          <w:lang w:val="en-GB"/>
        </w:rPr>
        <w:t>AP</w:t>
      </w:r>
      <w:r w:rsidRPr="001A0813">
        <w:rPr>
          <w:lang w:val="en-GB"/>
        </w:rPr>
        <w:t xml:space="preserve"> conversion reduced the selling price by 11.64%. These trends suggest that the low concentrations of HMF, FF, and LA in the reaction medium impose greater demands on the separation stage and require higher processing capacity, directly affecting utility consumption and equipment sizing.</w:t>
      </w:r>
    </w:p>
    <w:p w:rsidR="00E410D4" w:rsidRPr="001A0813" w:rsidRDefault="00E410D4" w:rsidP="00F175B7">
      <w:pPr>
        <w:pStyle w:val="CETHeading1"/>
        <w:spacing w:after="0"/>
        <w:rPr>
          <w:lang w:val="en-GB"/>
        </w:rPr>
      </w:pPr>
      <w:r w:rsidRPr="001A0813">
        <w:rPr>
          <w:lang w:val="en-GB"/>
        </w:rPr>
        <w:t>Conclusions</w:t>
      </w:r>
    </w:p>
    <w:p w:rsidR="00F175B7" w:rsidRPr="001A0813" w:rsidRDefault="0079037A" w:rsidP="00F175B7">
      <w:pPr>
        <w:pStyle w:val="CETBodytext"/>
        <w:rPr>
          <w:lang w:val="pt-BR"/>
        </w:rPr>
      </w:pPr>
      <w:r w:rsidRPr="001A0813">
        <w:rPr>
          <w:lang w:val="pt-BR"/>
        </w:rPr>
        <w:t xml:space="preserve">This study evaluates an integrated biorefinery based on sugarcane bagasse using process simulation and </w:t>
      </w:r>
      <w:proofErr w:type="gramStart"/>
      <w:r w:rsidRPr="001A0813">
        <w:rPr>
          <w:lang w:val="pt-BR"/>
        </w:rPr>
        <w:t>techno</w:t>
      </w:r>
      <w:proofErr w:type="gramEnd"/>
      <w:r w:rsidRPr="001A0813">
        <w:rPr>
          <w:lang w:val="pt-BR"/>
        </w:rPr>
        <w:t>-economic analysis. The process targets the simultaneous production of HMF and furfural, with levulinic acid, formic acid, and glucose as coproducts. The concept relies on the one-pot conversion of a holocellulose-rich solid (ISR</w:t>
      </w:r>
      <w:r w:rsidR="00F07E90" w:rsidRPr="001A0813">
        <w:rPr>
          <w:vertAlign w:val="subscript"/>
          <w:lang w:val="fr-FR"/>
        </w:rPr>
        <w:t>AP</w:t>
      </w:r>
      <w:r w:rsidRPr="001A0813">
        <w:rPr>
          <w:lang w:val="pt-BR"/>
        </w:rPr>
        <w:t>) obtained via alkaline pretreatment. The results indicate that the proposed route is technically sound and reduces the number of steps required in conventional schemes, supporting process integration and improved utilization of the carbohydrate-rich fraction of the biomass. However, the economic assessment indicates that feasibility is largely driven by downstream separation, particularly for formic acid and glucose, due to their low concentrations and azeotrope formation, which increase separation complexity and costs. Scenario comparisons further show that simplifying this section can significantly reduce costs and improve competitiveness.</w:t>
      </w:r>
    </w:p>
    <w:p w:rsidR="00600535" w:rsidRPr="001A0813" w:rsidRDefault="00600535" w:rsidP="00F175B7">
      <w:pPr>
        <w:pStyle w:val="CETBodytext"/>
        <w:spacing w:before="240"/>
        <w:rPr>
          <w:b/>
          <w:bCs/>
        </w:rPr>
      </w:pPr>
      <w:r w:rsidRPr="001A0813">
        <w:rPr>
          <w:b/>
          <w:bCs/>
        </w:rPr>
        <w:t>Acknowledgments</w:t>
      </w:r>
    </w:p>
    <w:p w:rsidR="009B4A7A" w:rsidRDefault="009B4A7A" w:rsidP="009B4A7A">
      <w:pPr>
        <w:pStyle w:val="CETBodytext"/>
      </w:pPr>
      <w:r>
        <w:t xml:space="preserve">This study was financed, in part, </w:t>
      </w:r>
      <w:r w:rsidRPr="00266042">
        <w:t>by Coordenação de Aperfeiçoament</w:t>
      </w:r>
      <w:r>
        <w:t>o de Pessoal de Nível Superior - CAPES -</w:t>
      </w:r>
      <w:r w:rsidRPr="00266042">
        <w:t xml:space="preserve"> Brasil </w:t>
      </w:r>
      <w:r>
        <w:t>-</w:t>
      </w:r>
      <w:r w:rsidRPr="00266042">
        <w:t xml:space="preserve"> F</w:t>
      </w:r>
      <w:r>
        <w:t>inance Code 001 - Process n.</w:t>
      </w:r>
      <w:r w:rsidRPr="00266042">
        <w:t xml:space="preserve"> 88887.505928/2020–00. </w:t>
      </w:r>
      <w:r>
        <w:t>Also</w:t>
      </w:r>
      <w:r w:rsidRPr="00266042">
        <w:t>, the</w:t>
      </w:r>
      <w:r w:rsidRPr="00266042">
        <w:rPr>
          <w:b/>
        </w:rPr>
        <w:t xml:space="preserve"> </w:t>
      </w:r>
      <w:r w:rsidRPr="00266042">
        <w:rPr>
          <w:bCs/>
        </w:rPr>
        <w:t>au</w:t>
      </w:r>
      <w:r w:rsidRPr="00266042">
        <w:t>thors</w:t>
      </w:r>
      <w:r w:rsidRPr="00266042">
        <w:rPr>
          <w:b/>
        </w:rPr>
        <w:t xml:space="preserve"> </w:t>
      </w:r>
      <w:r w:rsidRPr="00266042">
        <w:t xml:space="preserve">gratefully acknowledge the financial support of </w:t>
      </w:r>
      <w:r>
        <w:t>São Paulo Research Foundation - FAPESP - Brasil - Process n.</w:t>
      </w:r>
      <w:r w:rsidRPr="00266042">
        <w:t xml:space="preserve"> </w:t>
      </w:r>
      <w:r w:rsidRPr="003E3CB2">
        <w:rPr>
          <w:lang w:val="en-GB"/>
        </w:rPr>
        <w:t>2022/16379-8</w:t>
      </w:r>
      <w:r w:rsidRPr="00266042">
        <w:t>.</w:t>
      </w:r>
    </w:p>
    <w:p w:rsidR="009B4A7A" w:rsidRDefault="009B4A7A" w:rsidP="009B4A7A">
      <w:pPr>
        <w:pStyle w:val="CETBodytext"/>
      </w:pPr>
    </w:p>
    <w:p w:rsidR="00AA7976" w:rsidRPr="001A0813" w:rsidRDefault="00600535" w:rsidP="00F175B7">
      <w:pPr>
        <w:pStyle w:val="CETReferencetext"/>
        <w:rPr>
          <w:b/>
          <w:bCs/>
        </w:rPr>
      </w:pPr>
      <w:r w:rsidRPr="001A0813">
        <w:rPr>
          <w:b/>
          <w:bCs/>
        </w:rPr>
        <w:t>References</w:t>
      </w:r>
    </w:p>
    <w:sdt>
      <w:sdtPr>
        <w:tag w:val="MENDELEY_BIBLIOGRAPHY"/>
        <w:id w:val="352698281"/>
        <w:placeholder>
          <w:docPart w:val="DefaultPlaceholder_-1854013440"/>
        </w:placeholder>
      </w:sdtPr>
      <w:sdtContent>
        <w:p w:rsidR="00E410D4" w:rsidRPr="001A0813" w:rsidRDefault="00E410D4" w:rsidP="00F175B7">
          <w:pPr>
            <w:pStyle w:val="CETReferencetext"/>
            <w:ind w:left="-142"/>
            <w:divId w:val="715158882"/>
            <w:rPr>
              <w:lang w:val="pt-BR"/>
            </w:rPr>
          </w:pPr>
          <w:r w:rsidRPr="001A0813">
            <w:rPr>
              <w:lang w:val="pt-BR"/>
            </w:rPr>
            <w:t xml:space="preserve">Avantium N.V. </w:t>
          </w:r>
          <w:r w:rsidRPr="001A0813">
            <w:rPr>
              <w:i/>
              <w:iCs/>
              <w:lang w:val="pt-BR"/>
            </w:rPr>
            <w:t>Bringing Releaf® to the Market: Annual Report 2024.</w:t>
          </w:r>
          <w:r w:rsidRPr="001A0813">
            <w:rPr>
              <w:lang w:val="pt-BR"/>
            </w:rPr>
            <w:t xml:space="preserve"> Annual report covering the period January </w:t>
          </w:r>
          <w:proofErr w:type="gramStart"/>
          <w:r w:rsidRPr="001A0813">
            <w:rPr>
              <w:lang w:val="pt-BR"/>
            </w:rPr>
            <w:t>1</w:t>
          </w:r>
          <w:proofErr w:type="gramEnd"/>
          <w:r w:rsidRPr="001A0813">
            <w:rPr>
              <w:lang w:val="pt-BR"/>
            </w:rPr>
            <w:t xml:space="preserve"> to December 31, 2024. Amsterdam, Netherlands: Avantium N.V., 2024. </w:t>
          </w:r>
        </w:p>
        <w:p w:rsidR="00A52ABD" w:rsidRPr="001A0813" w:rsidRDefault="00A52ABD" w:rsidP="007647F2">
          <w:pPr>
            <w:pStyle w:val="CETReferencetext"/>
            <w:ind w:left="-142"/>
            <w:divId w:val="1877615203"/>
          </w:pPr>
          <w:proofErr w:type="gramStart"/>
          <w:r w:rsidRPr="001A0813">
            <w:lastRenderedPageBreak/>
            <w:t>Basso, L.C., Olitta, T., Nitsche, S., 2011.</w:t>
          </w:r>
          <w:proofErr w:type="gramEnd"/>
          <w:r w:rsidRPr="001A0813">
            <w:t xml:space="preserve"> Ethanol Production in Brazil: The Industrial Process and Its Impact on Yeast Fermentation, in: Biofuel Production-Recent Developments and Prospects. </w:t>
          </w:r>
          <w:proofErr w:type="gramStart"/>
          <w:r w:rsidRPr="001A0813">
            <w:t>InTech.</w:t>
          </w:r>
          <w:proofErr w:type="gramEnd"/>
          <w:r w:rsidRPr="001A0813">
            <w:t xml:space="preserve"> https://doi.org/10.5772/17047</w:t>
          </w:r>
        </w:p>
        <w:p w:rsidR="007F48DF" w:rsidRPr="001A0813" w:rsidRDefault="007F48DF" w:rsidP="007647F2">
          <w:pPr>
            <w:pStyle w:val="CETReferencetext"/>
            <w:ind w:left="-142"/>
            <w:divId w:val="1877615203"/>
          </w:pPr>
          <w:r w:rsidRPr="001A0813">
            <w:t>Bicalho I.T., 2020, Simulation and techno-economic analysis of 5-hydroxymethylfurfural production from sweet sorghum bagasse, MSc Thesis, Federal University of Viçosa, Viçosa, Brazil.</w:t>
          </w:r>
        </w:p>
        <w:p w:rsidR="00A52ABD" w:rsidRPr="001A0813" w:rsidRDefault="00A52ABD" w:rsidP="007647F2">
          <w:pPr>
            <w:pStyle w:val="CETReferencetext"/>
            <w:ind w:left="-142"/>
            <w:divId w:val="1126120168"/>
          </w:pPr>
          <w:r w:rsidRPr="001A0813">
            <w:t xml:space="preserve">Bozell, J.J., Petersen, G.R., 2010. Technology development for the production of biobased products from biorefinery carbohydrates—the US Department of Energy’s “top 10” revisited. </w:t>
          </w:r>
          <w:proofErr w:type="gramStart"/>
          <w:r w:rsidRPr="001A0813">
            <w:t>Green Chemistry 12, 539–55.</w:t>
          </w:r>
          <w:proofErr w:type="gramEnd"/>
          <w:r w:rsidRPr="001A0813">
            <w:t xml:space="preserve"> https://doi.org/10.1039/b922014c</w:t>
          </w:r>
        </w:p>
        <w:p w:rsidR="00A52ABD" w:rsidRPr="001A0813" w:rsidRDefault="00A52ABD" w:rsidP="007647F2">
          <w:pPr>
            <w:pStyle w:val="CETReferencetext"/>
            <w:ind w:left="-142"/>
            <w:divId w:val="1161119165"/>
          </w:pPr>
          <w:proofErr w:type="gramStart"/>
          <w:r w:rsidRPr="001A0813">
            <w:t>Carvalho, M.J., Oliveira, A.L., Pedrosa, S.S., Pintado, M., Madureira, A.R., 2021.</w:t>
          </w:r>
          <w:proofErr w:type="gramEnd"/>
          <w:r w:rsidRPr="001A0813">
            <w:t xml:space="preserve"> Potential of sugarcane extracts as cosmetic and skincare ingredients. </w:t>
          </w:r>
          <w:proofErr w:type="gramStart"/>
          <w:r w:rsidRPr="001A0813">
            <w:t>Ind. Crops Prod.</w:t>
          </w:r>
          <w:proofErr w:type="gramEnd"/>
          <w:r w:rsidRPr="001A0813">
            <w:t xml:space="preserve"> https://doi.org/10.1016/j.indcrop.2021.113625</w:t>
          </w:r>
        </w:p>
        <w:p w:rsidR="00A52ABD" w:rsidRPr="001A0813" w:rsidRDefault="00A52ABD" w:rsidP="007647F2">
          <w:pPr>
            <w:pStyle w:val="CETReferencetext"/>
            <w:ind w:left="-142"/>
            <w:divId w:val="1113523349"/>
          </w:pPr>
          <w:r w:rsidRPr="001A0813">
            <w:t>Dalvand, K., Rubin, J., Gunukula, S., Clayton Wheeler, M., Hunt, G., 2018. Economics of biofuels: Market potential of furfural and its derivatives. Biomass Bioenergy 115, 56–63. https://doi.org/10.1016/j.biombioe.2018.04.005</w:t>
          </w:r>
        </w:p>
        <w:p w:rsidR="00A52ABD" w:rsidRPr="001A0813" w:rsidRDefault="00A52ABD" w:rsidP="007647F2">
          <w:pPr>
            <w:pStyle w:val="CETReferencetext"/>
            <w:ind w:left="-142"/>
            <w:divId w:val="461046732"/>
          </w:pPr>
          <w:r w:rsidRPr="001A0813">
            <w:t xml:space="preserve">De Carvalho, E.G.L., Rodrigues, F. de A., Monteiro, R.S., Ribas, R.M., da Silva, M.J., 2018. </w:t>
          </w:r>
          <w:proofErr w:type="gramStart"/>
          <w:r w:rsidRPr="001A0813">
            <w:t>Experimental design and economic analysis of 5-hydroxymethylfurfural synthesis from fructose in acetone-water system using niobium phosphate as catalyst.</w:t>
          </w:r>
          <w:proofErr w:type="gramEnd"/>
          <w:r w:rsidRPr="001A0813">
            <w:t xml:space="preserve"> </w:t>
          </w:r>
          <w:proofErr w:type="gramStart"/>
          <w:r w:rsidRPr="001A0813">
            <w:t>Biomass Convers.</w:t>
          </w:r>
          <w:proofErr w:type="gramEnd"/>
          <w:r w:rsidRPr="001A0813">
            <w:t xml:space="preserve"> </w:t>
          </w:r>
          <w:proofErr w:type="gramStart"/>
          <w:r w:rsidRPr="001A0813">
            <w:t>Biorefin.</w:t>
          </w:r>
          <w:proofErr w:type="gramEnd"/>
          <w:r w:rsidRPr="001A0813">
            <w:t xml:space="preserve"> 8, 635–646. https://doi.org/10.1007/s13399-018-0319-5</w:t>
          </w:r>
        </w:p>
        <w:p w:rsidR="00A52ABD" w:rsidRPr="001A0813" w:rsidRDefault="00A52ABD" w:rsidP="007647F2">
          <w:pPr>
            <w:pStyle w:val="CETReferencetext"/>
            <w:ind w:left="-142"/>
            <w:divId w:val="575822658"/>
          </w:pPr>
          <w:proofErr w:type="gramStart"/>
          <w:r w:rsidRPr="001A0813">
            <w:t>De Carvalho, R.S., de A. Rodrigues, F., Monteiro, R.S., da Silva Faria, W.L., 2019.</w:t>
          </w:r>
          <w:proofErr w:type="gramEnd"/>
          <w:r w:rsidRPr="001A0813">
            <w:t xml:space="preserve"> </w:t>
          </w:r>
          <w:proofErr w:type="gramStart"/>
          <w:r w:rsidRPr="001A0813">
            <w:t>Optimization of Furfural Synthesis from Xylose Using Niobic Acid and Niobium Phosphate as Catalysts.</w:t>
          </w:r>
          <w:proofErr w:type="gramEnd"/>
          <w:r w:rsidRPr="001A0813">
            <w:t xml:space="preserve"> </w:t>
          </w:r>
          <w:proofErr w:type="gramStart"/>
          <w:r w:rsidRPr="001A0813">
            <w:t>Waste Biomass Valorization 10, 2673–2680.</w:t>
          </w:r>
          <w:proofErr w:type="gramEnd"/>
          <w:r w:rsidRPr="001A0813">
            <w:t xml:space="preserve"> https://doi.org/10.1007/s12649-018-0272-3</w:t>
          </w:r>
        </w:p>
        <w:p w:rsidR="00A52ABD" w:rsidRPr="001A0813" w:rsidRDefault="00A52ABD" w:rsidP="007647F2">
          <w:pPr>
            <w:pStyle w:val="CETReferencetext"/>
            <w:ind w:left="-142"/>
            <w:divId w:val="2068870682"/>
          </w:pPr>
          <w:proofErr w:type="gramStart"/>
          <w:r w:rsidRPr="001A0813">
            <w:t>De Jesus Junior, M.M., De Ávila Rodrigues, F., Da Costa, M.M., Guirardello, R., 2022.</w:t>
          </w:r>
          <w:proofErr w:type="gramEnd"/>
          <w:r w:rsidRPr="001A0813">
            <w:t xml:space="preserve"> Economic Evaluation for Bioproducts Production from Carbohydrates Obtained from Hydrolysis of Sugarcane Bagasse. Chem. Eng. Trans. 92, 703–708. https://doi.org/10.3303/CET2292118</w:t>
          </w:r>
        </w:p>
        <w:p w:rsidR="00A52ABD" w:rsidRPr="001A0813" w:rsidRDefault="00A52ABD" w:rsidP="007647F2">
          <w:pPr>
            <w:pStyle w:val="CETReferencetext"/>
            <w:ind w:left="-142"/>
            <w:divId w:val="383532158"/>
          </w:pPr>
          <w:r w:rsidRPr="001A0813">
            <w:t xml:space="preserve">De Jesus Junior, M.M., Rodrigues, F. de Á., da Costa, A.C., Guirardello, R., 2025. </w:t>
          </w:r>
          <w:proofErr w:type="gramStart"/>
          <w:r w:rsidRPr="001A0813">
            <w:t>Efficient one-pot production of HMF and furfural from pretreated sugarcane bagasse using a niobium-based catalyst.</w:t>
          </w:r>
          <w:proofErr w:type="gramEnd"/>
          <w:r w:rsidRPr="001A0813">
            <w:t xml:space="preserve"> </w:t>
          </w:r>
          <w:proofErr w:type="gramStart"/>
          <w:r w:rsidRPr="001A0813">
            <w:t>Results in Engineering 28.</w:t>
          </w:r>
          <w:proofErr w:type="gramEnd"/>
          <w:r w:rsidRPr="001A0813">
            <w:t xml:space="preserve"> https://doi.org/10.1016/j.rineng.2025.107330</w:t>
          </w:r>
        </w:p>
        <w:p w:rsidR="00A52ABD" w:rsidRPr="001A0813" w:rsidRDefault="00A52ABD" w:rsidP="007647F2">
          <w:pPr>
            <w:pStyle w:val="CETReferencetext"/>
            <w:ind w:left="-142"/>
            <w:divId w:val="1095906394"/>
          </w:pPr>
          <w:proofErr w:type="gramStart"/>
          <w:r w:rsidRPr="001A0813">
            <w:t>De Jesus Junior, M.M., Rodrigues, F., Guirardello, R., 2024.</w:t>
          </w:r>
          <w:proofErr w:type="gramEnd"/>
          <w:r w:rsidRPr="001A0813">
            <w:t xml:space="preserve"> </w:t>
          </w:r>
          <w:proofErr w:type="gramStart"/>
          <w:r w:rsidRPr="001A0813">
            <w:t>Study of Niobium as a Catalyst for Conversion of Cellulosic Biomass into Multiple Value-Added Products in Aqueous Medium.</w:t>
          </w:r>
          <w:proofErr w:type="gramEnd"/>
          <w:r w:rsidRPr="001A0813">
            <w:t xml:space="preserve"> Chem. Eng. Trans. 109, 85–90. https://doi.org/10.3303/CET24109015</w:t>
          </w:r>
        </w:p>
        <w:p w:rsidR="00A52ABD" w:rsidRPr="001A0813" w:rsidRDefault="00A52ABD" w:rsidP="007647F2">
          <w:pPr>
            <w:pStyle w:val="CETReferencetext"/>
            <w:ind w:left="-142"/>
            <w:divId w:val="405616596"/>
          </w:pPr>
          <w:r w:rsidRPr="001A0813">
            <w:t xml:space="preserve">Jin, Y., Shi, Z., Xu, G., Yang, H., Yang, J., 2020. </w:t>
          </w:r>
          <w:proofErr w:type="gramStart"/>
          <w:r w:rsidRPr="001A0813">
            <w:t>A stepwise pretreatment of sugarcane bagasse by alkaline and hydroxymethyl reagent for bioethanol production.</w:t>
          </w:r>
          <w:proofErr w:type="gramEnd"/>
          <w:r w:rsidRPr="001A0813">
            <w:t xml:space="preserve"> </w:t>
          </w:r>
          <w:proofErr w:type="gramStart"/>
          <w:r w:rsidRPr="001A0813">
            <w:t>Ind. Crops Prod.</w:t>
          </w:r>
          <w:proofErr w:type="gramEnd"/>
          <w:r w:rsidRPr="001A0813">
            <w:t xml:space="preserve"> 145. https://doi.org/10.1016/j.indcrop.2020.112136</w:t>
          </w:r>
        </w:p>
        <w:p w:rsidR="00A52ABD" w:rsidRPr="001A0813" w:rsidRDefault="00A52ABD" w:rsidP="007647F2">
          <w:pPr>
            <w:pStyle w:val="CETReferencetext"/>
            <w:ind w:left="-142"/>
            <w:divId w:val="228541720"/>
          </w:pPr>
          <w:proofErr w:type="gramStart"/>
          <w:r w:rsidRPr="001A0813">
            <w:t>De Jesus Junior, M.M., Fernandes, S.A., Borges, E., Baêta, B.E.L., Rodrigues, F. de Á., 2022.</w:t>
          </w:r>
          <w:proofErr w:type="gramEnd"/>
          <w:r w:rsidRPr="001A0813">
            <w:t xml:space="preserve"> </w:t>
          </w:r>
          <w:proofErr w:type="gramStart"/>
          <w:r w:rsidRPr="001A0813">
            <w:t>Kinetic study of the conversion of glucose to 5-hydroxymethylfurfural using niobium phosphate.</w:t>
          </w:r>
          <w:proofErr w:type="gramEnd"/>
          <w:r w:rsidRPr="001A0813">
            <w:t xml:space="preserve"> </w:t>
          </w:r>
          <w:proofErr w:type="gramStart"/>
          <w:r w:rsidRPr="001A0813">
            <w:t>Molecular Catalysis 518.</w:t>
          </w:r>
          <w:proofErr w:type="gramEnd"/>
          <w:r w:rsidRPr="001A0813">
            <w:t xml:space="preserve"> https://doi.org/10.1016/j.mcat.2021.112079</w:t>
          </w:r>
        </w:p>
        <w:p w:rsidR="00A52ABD" w:rsidRPr="001A0813" w:rsidRDefault="00A52ABD" w:rsidP="007647F2">
          <w:pPr>
            <w:pStyle w:val="CETReferencetext"/>
            <w:ind w:left="-142"/>
            <w:divId w:val="683744099"/>
          </w:pPr>
          <w:proofErr w:type="gramStart"/>
          <w:r w:rsidRPr="001A0813">
            <w:t>Laitinen, A.T., Parsana, V.M., Jauhiainen, O., Huotari, M., Van Den Broeke, L.J.P., De Jong, W., Vlugt, T.J.H., Ramdin, M., 2021.</w:t>
          </w:r>
          <w:proofErr w:type="gramEnd"/>
          <w:r w:rsidRPr="001A0813">
            <w:t xml:space="preserve"> Liquid-Liquid Extraction of Formic Acid with 2-Methyltetrahydrofuran: Experiments, Process Modeling, and Economics. </w:t>
          </w:r>
          <w:proofErr w:type="gramStart"/>
          <w:r w:rsidRPr="001A0813">
            <w:t>Ind. Eng. Chem. Res. 60, 5588–5599.</w:t>
          </w:r>
          <w:proofErr w:type="gramEnd"/>
          <w:r w:rsidRPr="001A0813">
            <w:t xml:space="preserve"> https://doi.org/10.1021/acs.iecr.1c00159</w:t>
          </w:r>
        </w:p>
        <w:p w:rsidR="00A52ABD" w:rsidRPr="001A0813" w:rsidRDefault="00A52ABD" w:rsidP="007647F2">
          <w:pPr>
            <w:pStyle w:val="CETReferencetext"/>
            <w:ind w:left="-142"/>
            <w:divId w:val="573276022"/>
          </w:pPr>
          <w:r w:rsidRPr="001A0813">
            <w:t xml:space="preserve">Lee, C.B.T.L., Wu, T.Y., 2021. </w:t>
          </w:r>
          <w:proofErr w:type="gramStart"/>
          <w:r w:rsidRPr="001A0813">
            <w:t>A review on solvent systems for furfural production from lignocellulosic biomass.</w:t>
          </w:r>
          <w:proofErr w:type="gramEnd"/>
          <w:r w:rsidRPr="001A0813">
            <w:t xml:space="preserve"> </w:t>
          </w:r>
          <w:proofErr w:type="gramStart"/>
          <w:r w:rsidRPr="001A0813">
            <w:t>Renewable and Sustainable Energy Reviews 137.</w:t>
          </w:r>
          <w:proofErr w:type="gramEnd"/>
          <w:r w:rsidRPr="001A0813">
            <w:t xml:space="preserve"> https://doi.org/10.1016/j.rser.2020.110172</w:t>
          </w:r>
        </w:p>
        <w:p w:rsidR="00A52ABD" w:rsidRPr="001A0813" w:rsidRDefault="00A52ABD" w:rsidP="007647F2">
          <w:pPr>
            <w:pStyle w:val="CETReferencetext"/>
            <w:ind w:left="-142"/>
            <w:divId w:val="760679414"/>
          </w:pPr>
          <w:r w:rsidRPr="001A0813">
            <w:t xml:space="preserve">Lee, Chien Chiang, Xing, W., Lee, Chi Chuan, 2022. The impact of energy security on income inequality: The key role of economic development. </w:t>
          </w:r>
          <w:proofErr w:type="gramStart"/>
          <w:r w:rsidRPr="001A0813">
            <w:t>Energy 248.</w:t>
          </w:r>
          <w:proofErr w:type="gramEnd"/>
          <w:r w:rsidRPr="001A0813">
            <w:t xml:space="preserve"> https://doi.org/10.1016/j.energy.2022.123564</w:t>
          </w:r>
        </w:p>
        <w:p w:rsidR="00A52ABD" w:rsidRPr="001A0813" w:rsidRDefault="00A52ABD" w:rsidP="007647F2">
          <w:pPr>
            <w:pStyle w:val="CETReferencetext"/>
            <w:ind w:left="-142"/>
            <w:divId w:val="1931696730"/>
          </w:pPr>
          <w:proofErr w:type="gramStart"/>
          <w:r w:rsidRPr="001A0813">
            <w:t>Männistö, M., Pokki, J.P., Alopaeus, V., 2018.</w:t>
          </w:r>
          <w:proofErr w:type="gramEnd"/>
          <w:r w:rsidRPr="001A0813">
            <w:t xml:space="preserve"> Quaternary and ternary LLE measurements for solvent (2-methyltetrahydrofuran and cyclopentyl methyl ether</w:t>
          </w:r>
          <w:proofErr w:type="gramStart"/>
          <w:r w:rsidRPr="001A0813">
            <w:t>) </w:t>
          </w:r>
          <w:proofErr w:type="gramEnd"/>
          <w:r w:rsidRPr="001A0813">
            <w:t>+ furfural + acetic acid + water between 298 and 343 K. Journal of Chemical Thermodynamics 119, 61–75. https://doi.org/10.1016/j.jct.2017.12.015</w:t>
          </w:r>
        </w:p>
        <w:p w:rsidR="00A52ABD" w:rsidRPr="001A0813" w:rsidRDefault="00A52ABD" w:rsidP="007647F2">
          <w:pPr>
            <w:pStyle w:val="CETReferencetext"/>
            <w:ind w:left="-142"/>
            <w:divId w:val="94910863"/>
          </w:pPr>
          <w:r w:rsidRPr="001A0813">
            <w:t xml:space="preserve">Peters, M.S., Timmerhaus, K.D., West, R.E., 2003. </w:t>
          </w:r>
          <w:proofErr w:type="gramStart"/>
          <w:r w:rsidRPr="001A0813">
            <w:t>Plant Design and Economics for Chemical Engineers, 5th ed. McGraw-Hill.</w:t>
          </w:r>
          <w:proofErr w:type="gramEnd"/>
        </w:p>
        <w:p w:rsidR="00A52ABD" w:rsidRPr="001A0813" w:rsidRDefault="00A52ABD" w:rsidP="007647F2">
          <w:pPr>
            <w:pStyle w:val="CETReferencetext"/>
            <w:ind w:left="-142"/>
            <w:divId w:val="1349990165"/>
          </w:pPr>
          <w:proofErr w:type="gramStart"/>
          <w:r w:rsidRPr="001A0813">
            <w:t>Wang, Jinghua, Cui, H., Wang, Jiangang, Li, Z., Wang, M., Yi, W., 2021.</w:t>
          </w:r>
          <w:proofErr w:type="gramEnd"/>
          <w:r w:rsidRPr="001A0813">
            <w:t xml:space="preserve"> </w:t>
          </w:r>
          <w:proofErr w:type="gramStart"/>
          <w:r w:rsidRPr="001A0813">
            <w:t>Kinetic insight into glucose conversion to 5-hydroxymethyl furfural and levulinic acid in LiCl</w:t>
          </w:r>
          <w:r w:rsidRPr="001A0813">
            <w:rPr>
              <w:rFonts w:ascii="Cambria Math" w:hAnsi="Cambria Math" w:cs="Cambria Math"/>
            </w:rPr>
            <w:t>⋅</w:t>
          </w:r>
          <w:r w:rsidRPr="001A0813">
            <w:t>3H</w:t>
          </w:r>
          <w:r w:rsidRPr="001A0813">
            <w:rPr>
              <w:vertAlign w:val="subscript"/>
            </w:rPr>
            <w:t>2</w:t>
          </w:r>
          <w:r w:rsidRPr="001A0813">
            <w:t>O without additional catalyst.</w:t>
          </w:r>
          <w:proofErr w:type="gramEnd"/>
          <w:r w:rsidRPr="001A0813">
            <w:t xml:space="preserve"> </w:t>
          </w:r>
          <w:proofErr w:type="gramStart"/>
          <w:r w:rsidRPr="001A0813">
            <w:t>Chemical Engineering Journal 415.</w:t>
          </w:r>
          <w:proofErr w:type="gramEnd"/>
          <w:r w:rsidRPr="001A0813">
            <w:t xml:space="preserve"> https://doi.org/10.1016/j.cej.2021.128922</w:t>
          </w:r>
        </w:p>
        <w:p w:rsidR="00A52ABD" w:rsidRPr="001A0813" w:rsidRDefault="00A52ABD" w:rsidP="007647F2">
          <w:pPr>
            <w:pStyle w:val="CETReferencetext"/>
            <w:ind w:left="-142"/>
            <w:divId w:val="318851288"/>
          </w:pPr>
          <w:proofErr w:type="gramStart"/>
          <w:r w:rsidRPr="001A0813">
            <w:t>Wiranarongkorn, K., Im-orb, K., Patcharavorachot, Y., Maréchal, F., Arpornwichanop, A., 2023.</w:t>
          </w:r>
          <w:proofErr w:type="gramEnd"/>
          <w:r w:rsidRPr="001A0813">
            <w:t xml:space="preserve"> </w:t>
          </w:r>
          <w:proofErr w:type="gramStart"/>
          <w:r w:rsidRPr="001A0813">
            <w:t>Comparative techno-economic and energy analyses of integrated biorefinery processes of furfural and 5-hydroxymethylfurfural from biomass residue.</w:t>
          </w:r>
          <w:proofErr w:type="gramEnd"/>
          <w:r w:rsidRPr="001A0813">
            <w:t xml:space="preserve"> </w:t>
          </w:r>
          <w:proofErr w:type="gramStart"/>
          <w:r w:rsidRPr="001A0813">
            <w:t>Renewable and Sustainable Energy Reviews 175.</w:t>
          </w:r>
          <w:proofErr w:type="gramEnd"/>
          <w:r w:rsidRPr="001A0813">
            <w:t xml:space="preserve"> https://doi.org/10.1016/j.rser.2023.113146</w:t>
          </w:r>
        </w:p>
        <w:p w:rsidR="004628D2" w:rsidRDefault="00966B11" w:rsidP="00966B11">
          <w:pPr>
            <w:pStyle w:val="CETReferencetext"/>
          </w:pPr>
          <w:r w:rsidRPr="001A0813">
            <w:t xml:space="preserve"> </w:t>
          </w:r>
          <w:r w:rsidR="00A52ABD" w:rsidRPr="001A0813">
            <w:t xml:space="preserve">Zang, G., Shah, A., Wan, C., 2020. </w:t>
          </w:r>
          <w:proofErr w:type="gramStart"/>
          <w:r w:rsidR="00A52ABD" w:rsidRPr="001A0813">
            <w:t>Techno-economic analysis of an integrated biorefinery strategy based on one-pot biomass fractionation and furfural production.</w:t>
          </w:r>
          <w:proofErr w:type="gramEnd"/>
          <w:r w:rsidR="00A52ABD" w:rsidRPr="001A0813">
            <w:t xml:space="preserve"> J. Clean. Prod. 260. https://doi.org/10.1016/j.jclepro.2020.120837 </w:t>
          </w:r>
        </w:p>
      </w:sdtContent>
    </w:sdt>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C04" w:rsidRDefault="00D16C04" w:rsidP="004F5E36">
      <w:r>
        <w:separator/>
      </w:r>
    </w:p>
  </w:endnote>
  <w:endnote w:type="continuationSeparator" w:id="0">
    <w:p w:rsidR="00D16C04" w:rsidRDefault="00D16C04" w:rsidP="004F5E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C04" w:rsidRDefault="00D16C04" w:rsidP="004F5E36">
      <w:r>
        <w:separator/>
      </w:r>
    </w:p>
  </w:footnote>
  <w:footnote w:type="continuationSeparator" w:id="0">
    <w:p w:rsidR="00D16C04" w:rsidRDefault="00D16C04" w:rsidP="004F5E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2438217E"/>
    <w:multiLevelType w:val="multilevel"/>
    <w:tmpl w:val="355C9500"/>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1001"/>
  <w:documentProtection w:edit="forms" w:enforcement="0"/>
  <w:styleLockTheme/>
  <w:styleLockQFSet/>
  <w:defaultTabStop w:val="708"/>
  <w:hyphenationZone w:val="283"/>
  <w:clickAndTypeStyle w:val="CETBodytext"/>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06292"/>
    <w:rsid w:val="000117CB"/>
    <w:rsid w:val="0003148D"/>
    <w:rsid w:val="00031EEC"/>
    <w:rsid w:val="00051566"/>
    <w:rsid w:val="000562A9"/>
    <w:rsid w:val="00062A9A"/>
    <w:rsid w:val="00065058"/>
    <w:rsid w:val="000702EC"/>
    <w:rsid w:val="00086C39"/>
    <w:rsid w:val="00093CF1"/>
    <w:rsid w:val="00095A51"/>
    <w:rsid w:val="000A03B2"/>
    <w:rsid w:val="000B042F"/>
    <w:rsid w:val="000B56DF"/>
    <w:rsid w:val="000B68B1"/>
    <w:rsid w:val="000D0268"/>
    <w:rsid w:val="000D34BE"/>
    <w:rsid w:val="000D5CE5"/>
    <w:rsid w:val="000E102F"/>
    <w:rsid w:val="000E36F1"/>
    <w:rsid w:val="000E3A73"/>
    <w:rsid w:val="000E414A"/>
    <w:rsid w:val="000E75FD"/>
    <w:rsid w:val="000F093C"/>
    <w:rsid w:val="000F4513"/>
    <w:rsid w:val="000F787B"/>
    <w:rsid w:val="00101F02"/>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539FC"/>
    <w:rsid w:val="00156D6B"/>
    <w:rsid w:val="00164CF9"/>
    <w:rsid w:val="001667A6"/>
    <w:rsid w:val="0017745C"/>
    <w:rsid w:val="00177F8C"/>
    <w:rsid w:val="00184AD6"/>
    <w:rsid w:val="0019334D"/>
    <w:rsid w:val="001A0813"/>
    <w:rsid w:val="001A4AF7"/>
    <w:rsid w:val="001A71DA"/>
    <w:rsid w:val="001B0349"/>
    <w:rsid w:val="001B0537"/>
    <w:rsid w:val="001B1E93"/>
    <w:rsid w:val="001B58E1"/>
    <w:rsid w:val="001B5B3A"/>
    <w:rsid w:val="001B65C1"/>
    <w:rsid w:val="001C19E2"/>
    <w:rsid w:val="001C260F"/>
    <w:rsid w:val="001C33F1"/>
    <w:rsid w:val="001C684B"/>
    <w:rsid w:val="001D0CFB"/>
    <w:rsid w:val="001D21AF"/>
    <w:rsid w:val="001D53FC"/>
    <w:rsid w:val="001F42A5"/>
    <w:rsid w:val="001F60DF"/>
    <w:rsid w:val="001F7B9D"/>
    <w:rsid w:val="00201C93"/>
    <w:rsid w:val="00210E64"/>
    <w:rsid w:val="002224B4"/>
    <w:rsid w:val="0023124D"/>
    <w:rsid w:val="00240B19"/>
    <w:rsid w:val="002447EF"/>
    <w:rsid w:val="00245177"/>
    <w:rsid w:val="00251550"/>
    <w:rsid w:val="00255997"/>
    <w:rsid w:val="00263B05"/>
    <w:rsid w:val="00263DA9"/>
    <w:rsid w:val="00266042"/>
    <w:rsid w:val="0027221A"/>
    <w:rsid w:val="002728F5"/>
    <w:rsid w:val="002729A3"/>
    <w:rsid w:val="00273475"/>
    <w:rsid w:val="00275B61"/>
    <w:rsid w:val="00280FAF"/>
    <w:rsid w:val="00282656"/>
    <w:rsid w:val="002916E8"/>
    <w:rsid w:val="00296B83"/>
    <w:rsid w:val="002B4015"/>
    <w:rsid w:val="002B5C01"/>
    <w:rsid w:val="002B62F6"/>
    <w:rsid w:val="002B78CE"/>
    <w:rsid w:val="002C1974"/>
    <w:rsid w:val="002C2FB6"/>
    <w:rsid w:val="002E4E8C"/>
    <w:rsid w:val="002E5FA7"/>
    <w:rsid w:val="002F3309"/>
    <w:rsid w:val="002F56E5"/>
    <w:rsid w:val="003008CE"/>
    <w:rsid w:val="003009B7"/>
    <w:rsid w:val="00300E56"/>
    <w:rsid w:val="0030152C"/>
    <w:rsid w:val="0030469C"/>
    <w:rsid w:val="0030532A"/>
    <w:rsid w:val="003216BE"/>
    <w:rsid w:val="00321CA6"/>
    <w:rsid w:val="00323763"/>
    <w:rsid w:val="00323C5F"/>
    <w:rsid w:val="00325174"/>
    <w:rsid w:val="003335B4"/>
    <w:rsid w:val="00334C09"/>
    <w:rsid w:val="00337076"/>
    <w:rsid w:val="00367383"/>
    <w:rsid w:val="003723D4"/>
    <w:rsid w:val="00381905"/>
    <w:rsid w:val="00384CC8"/>
    <w:rsid w:val="003871FD"/>
    <w:rsid w:val="003A1E30"/>
    <w:rsid w:val="003A2829"/>
    <w:rsid w:val="003A7D1C"/>
    <w:rsid w:val="003B304B"/>
    <w:rsid w:val="003B3146"/>
    <w:rsid w:val="003B4EA5"/>
    <w:rsid w:val="003C1393"/>
    <w:rsid w:val="003C1ED7"/>
    <w:rsid w:val="003C6D1D"/>
    <w:rsid w:val="003D1E02"/>
    <w:rsid w:val="003D3A50"/>
    <w:rsid w:val="003E3CB2"/>
    <w:rsid w:val="003E619F"/>
    <w:rsid w:val="003F015E"/>
    <w:rsid w:val="003F0D16"/>
    <w:rsid w:val="00400414"/>
    <w:rsid w:val="0041446B"/>
    <w:rsid w:val="0043339C"/>
    <w:rsid w:val="0044071E"/>
    <w:rsid w:val="00442B3D"/>
    <w:rsid w:val="0044329C"/>
    <w:rsid w:val="00444ED4"/>
    <w:rsid w:val="00453E24"/>
    <w:rsid w:val="00457456"/>
    <w:rsid w:val="004577FE"/>
    <w:rsid w:val="00457B9C"/>
    <w:rsid w:val="0046164A"/>
    <w:rsid w:val="004628D2"/>
    <w:rsid w:val="00462DCD"/>
    <w:rsid w:val="004648AD"/>
    <w:rsid w:val="004703A9"/>
    <w:rsid w:val="004760DE"/>
    <w:rsid w:val="004763D7"/>
    <w:rsid w:val="00476BC6"/>
    <w:rsid w:val="00480912"/>
    <w:rsid w:val="00491D3C"/>
    <w:rsid w:val="00493EF4"/>
    <w:rsid w:val="004A004E"/>
    <w:rsid w:val="004A24CF"/>
    <w:rsid w:val="004A5E57"/>
    <w:rsid w:val="004A6B3E"/>
    <w:rsid w:val="004B4A0A"/>
    <w:rsid w:val="004C194F"/>
    <w:rsid w:val="004C3D1D"/>
    <w:rsid w:val="004C3D84"/>
    <w:rsid w:val="004C7913"/>
    <w:rsid w:val="004D021B"/>
    <w:rsid w:val="004D0C68"/>
    <w:rsid w:val="004E4DD6"/>
    <w:rsid w:val="004F5E36"/>
    <w:rsid w:val="00507B47"/>
    <w:rsid w:val="00507BEF"/>
    <w:rsid w:val="00507CC9"/>
    <w:rsid w:val="00510904"/>
    <w:rsid w:val="005119A5"/>
    <w:rsid w:val="00520536"/>
    <w:rsid w:val="0052691C"/>
    <w:rsid w:val="005278B7"/>
    <w:rsid w:val="00532016"/>
    <w:rsid w:val="005346C8"/>
    <w:rsid w:val="00534EDF"/>
    <w:rsid w:val="00536EA2"/>
    <w:rsid w:val="00543E7D"/>
    <w:rsid w:val="00547A68"/>
    <w:rsid w:val="005531C9"/>
    <w:rsid w:val="005557CA"/>
    <w:rsid w:val="00565F61"/>
    <w:rsid w:val="00570C43"/>
    <w:rsid w:val="0057444C"/>
    <w:rsid w:val="005811CA"/>
    <w:rsid w:val="00592274"/>
    <w:rsid w:val="00593D25"/>
    <w:rsid w:val="005A4E21"/>
    <w:rsid w:val="005B2110"/>
    <w:rsid w:val="005B61E6"/>
    <w:rsid w:val="005C4590"/>
    <w:rsid w:val="005C77E1"/>
    <w:rsid w:val="005D668A"/>
    <w:rsid w:val="005D6A2F"/>
    <w:rsid w:val="005E0592"/>
    <w:rsid w:val="005E1A82"/>
    <w:rsid w:val="005E794C"/>
    <w:rsid w:val="005F0A28"/>
    <w:rsid w:val="005F0E5E"/>
    <w:rsid w:val="00600535"/>
    <w:rsid w:val="006014B0"/>
    <w:rsid w:val="0061059D"/>
    <w:rsid w:val="00610CD6"/>
    <w:rsid w:val="00620DEE"/>
    <w:rsid w:val="00621F92"/>
    <w:rsid w:val="006225B0"/>
    <w:rsid w:val="0062280A"/>
    <w:rsid w:val="006231E1"/>
    <w:rsid w:val="00623B65"/>
    <w:rsid w:val="00625639"/>
    <w:rsid w:val="00631B33"/>
    <w:rsid w:val="0064184D"/>
    <w:rsid w:val="006422CC"/>
    <w:rsid w:val="00651D18"/>
    <w:rsid w:val="00651D43"/>
    <w:rsid w:val="00654A4D"/>
    <w:rsid w:val="0065618F"/>
    <w:rsid w:val="006567EC"/>
    <w:rsid w:val="00660E3E"/>
    <w:rsid w:val="00662E74"/>
    <w:rsid w:val="00664F9F"/>
    <w:rsid w:val="00665585"/>
    <w:rsid w:val="00680C23"/>
    <w:rsid w:val="00683E23"/>
    <w:rsid w:val="00693766"/>
    <w:rsid w:val="0069410C"/>
    <w:rsid w:val="00697E83"/>
    <w:rsid w:val="006A09F3"/>
    <w:rsid w:val="006A3281"/>
    <w:rsid w:val="006B4888"/>
    <w:rsid w:val="006C2E45"/>
    <w:rsid w:val="006C359C"/>
    <w:rsid w:val="006C5579"/>
    <w:rsid w:val="006D6E8B"/>
    <w:rsid w:val="006D7209"/>
    <w:rsid w:val="006E0456"/>
    <w:rsid w:val="006E737D"/>
    <w:rsid w:val="00702CF4"/>
    <w:rsid w:val="00707DD1"/>
    <w:rsid w:val="00713973"/>
    <w:rsid w:val="00720A24"/>
    <w:rsid w:val="007210EA"/>
    <w:rsid w:val="00732386"/>
    <w:rsid w:val="0073514D"/>
    <w:rsid w:val="007447F3"/>
    <w:rsid w:val="00751A66"/>
    <w:rsid w:val="0075499F"/>
    <w:rsid w:val="007617CC"/>
    <w:rsid w:val="007647F2"/>
    <w:rsid w:val="007661C8"/>
    <w:rsid w:val="0077098D"/>
    <w:rsid w:val="00785BF9"/>
    <w:rsid w:val="0079037A"/>
    <w:rsid w:val="00791CE9"/>
    <w:rsid w:val="007931FA"/>
    <w:rsid w:val="007A4861"/>
    <w:rsid w:val="007A525B"/>
    <w:rsid w:val="007A7BBA"/>
    <w:rsid w:val="007B0C50"/>
    <w:rsid w:val="007B48F9"/>
    <w:rsid w:val="007C1A43"/>
    <w:rsid w:val="007D0951"/>
    <w:rsid w:val="007D1DF2"/>
    <w:rsid w:val="007D33D9"/>
    <w:rsid w:val="007F27C8"/>
    <w:rsid w:val="007F48DF"/>
    <w:rsid w:val="0080013E"/>
    <w:rsid w:val="00805E03"/>
    <w:rsid w:val="00813288"/>
    <w:rsid w:val="008168FC"/>
    <w:rsid w:val="00830996"/>
    <w:rsid w:val="008314D7"/>
    <w:rsid w:val="008345F1"/>
    <w:rsid w:val="00846005"/>
    <w:rsid w:val="008504F0"/>
    <w:rsid w:val="00863ED5"/>
    <w:rsid w:val="00865B07"/>
    <w:rsid w:val="008667EA"/>
    <w:rsid w:val="0087637F"/>
    <w:rsid w:val="00892AD5"/>
    <w:rsid w:val="00893359"/>
    <w:rsid w:val="008A1512"/>
    <w:rsid w:val="008D32B9"/>
    <w:rsid w:val="008D433B"/>
    <w:rsid w:val="008D4A16"/>
    <w:rsid w:val="008E209A"/>
    <w:rsid w:val="008E45BC"/>
    <w:rsid w:val="008E566E"/>
    <w:rsid w:val="008F0E22"/>
    <w:rsid w:val="0090161A"/>
    <w:rsid w:val="00901EB6"/>
    <w:rsid w:val="00901F96"/>
    <w:rsid w:val="009041F8"/>
    <w:rsid w:val="00904C62"/>
    <w:rsid w:val="009143FE"/>
    <w:rsid w:val="009208F1"/>
    <w:rsid w:val="00922BA8"/>
    <w:rsid w:val="00924DAC"/>
    <w:rsid w:val="00927058"/>
    <w:rsid w:val="009424F4"/>
    <w:rsid w:val="00942750"/>
    <w:rsid w:val="009450CE"/>
    <w:rsid w:val="009459BB"/>
    <w:rsid w:val="00947179"/>
    <w:rsid w:val="0095164B"/>
    <w:rsid w:val="00954090"/>
    <w:rsid w:val="009573E7"/>
    <w:rsid w:val="00960C7A"/>
    <w:rsid w:val="00963E05"/>
    <w:rsid w:val="00964A45"/>
    <w:rsid w:val="00966B11"/>
    <w:rsid w:val="00967843"/>
    <w:rsid w:val="00967D54"/>
    <w:rsid w:val="00971028"/>
    <w:rsid w:val="00976511"/>
    <w:rsid w:val="00993B84"/>
    <w:rsid w:val="00996483"/>
    <w:rsid w:val="00996F5A"/>
    <w:rsid w:val="009B041A"/>
    <w:rsid w:val="009B4A7A"/>
    <w:rsid w:val="009B5892"/>
    <w:rsid w:val="009B78F1"/>
    <w:rsid w:val="009C0980"/>
    <w:rsid w:val="009C37C3"/>
    <w:rsid w:val="009C7C86"/>
    <w:rsid w:val="009D2FF7"/>
    <w:rsid w:val="009D52A6"/>
    <w:rsid w:val="009E7884"/>
    <w:rsid w:val="009E788A"/>
    <w:rsid w:val="009F0E08"/>
    <w:rsid w:val="009F7432"/>
    <w:rsid w:val="00A079AE"/>
    <w:rsid w:val="00A1763D"/>
    <w:rsid w:val="00A17CEC"/>
    <w:rsid w:val="00A224DB"/>
    <w:rsid w:val="00A26CBB"/>
    <w:rsid w:val="00A27EF0"/>
    <w:rsid w:val="00A35D61"/>
    <w:rsid w:val="00A42361"/>
    <w:rsid w:val="00A464DB"/>
    <w:rsid w:val="00A50B20"/>
    <w:rsid w:val="00A51390"/>
    <w:rsid w:val="00A52ABD"/>
    <w:rsid w:val="00A56330"/>
    <w:rsid w:val="00A60D13"/>
    <w:rsid w:val="00A674FD"/>
    <w:rsid w:val="00A71B56"/>
    <w:rsid w:val="00A7223D"/>
    <w:rsid w:val="00A72745"/>
    <w:rsid w:val="00A76EFC"/>
    <w:rsid w:val="00A87D50"/>
    <w:rsid w:val="00A91010"/>
    <w:rsid w:val="00A96CFC"/>
    <w:rsid w:val="00A97F29"/>
    <w:rsid w:val="00AA2C85"/>
    <w:rsid w:val="00AA702E"/>
    <w:rsid w:val="00AA7976"/>
    <w:rsid w:val="00AA7D26"/>
    <w:rsid w:val="00AB0964"/>
    <w:rsid w:val="00AB5011"/>
    <w:rsid w:val="00AC2807"/>
    <w:rsid w:val="00AC4AC5"/>
    <w:rsid w:val="00AC67DD"/>
    <w:rsid w:val="00AC7368"/>
    <w:rsid w:val="00AD0278"/>
    <w:rsid w:val="00AD16B9"/>
    <w:rsid w:val="00AE377D"/>
    <w:rsid w:val="00AF0EBA"/>
    <w:rsid w:val="00B02C8A"/>
    <w:rsid w:val="00B04627"/>
    <w:rsid w:val="00B17FBD"/>
    <w:rsid w:val="00B315A6"/>
    <w:rsid w:val="00B31813"/>
    <w:rsid w:val="00B33365"/>
    <w:rsid w:val="00B445B2"/>
    <w:rsid w:val="00B46EC1"/>
    <w:rsid w:val="00B53E5C"/>
    <w:rsid w:val="00B57B36"/>
    <w:rsid w:val="00B57E6F"/>
    <w:rsid w:val="00B642E9"/>
    <w:rsid w:val="00B65A0D"/>
    <w:rsid w:val="00B77383"/>
    <w:rsid w:val="00B8686D"/>
    <w:rsid w:val="00B93F69"/>
    <w:rsid w:val="00B97553"/>
    <w:rsid w:val="00BB1DDC"/>
    <w:rsid w:val="00BC083B"/>
    <w:rsid w:val="00BC30C9"/>
    <w:rsid w:val="00BD077D"/>
    <w:rsid w:val="00BE3E58"/>
    <w:rsid w:val="00BF2C12"/>
    <w:rsid w:val="00C01051"/>
    <w:rsid w:val="00C01616"/>
    <w:rsid w:val="00C0162B"/>
    <w:rsid w:val="00C068ED"/>
    <w:rsid w:val="00C0790F"/>
    <w:rsid w:val="00C12252"/>
    <w:rsid w:val="00C208E9"/>
    <w:rsid w:val="00C22E0C"/>
    <w:rsid w:val="00C3186B"/>
    <w:rsid w:val="00C345B1"/>
    <w:rsid w:val="00C354C1"/>
    <w:rsid w:val="00C40142"/>
    <w:rsid w:val="00C52C3C"/>
    <w:rsid w:val="00C57182"/>
    <w:rsid w:val="00C573BA"/>
    <w:rsid w:val="00C57863"/>
    <w:rsid w:val="00C640AF"/>
    <w:rsid w:val="00C655FD"/>
    <w:rsid w:val="00C75407"/>
    <w:rsid w:val="00C841C6"/>
    <w:rsid w:val="00C84C8C"/>
    <w:rsid w:val="00C870A8"/>
    <w:rsid w:val="00C93F22"/>
    <w:rsid w:val="00C94434"/>
    <w:rsid w:val="00CA0D75"/>
    <w:rsid w:val="00CA1C95"/>
    <w:rsid w:val="00CA5A9C"/>
    <w:rsid w:val="00CC4C20"/>
    <w:rsid w:val="00CD3517"/>
    <w:rsid w:val="00CD5FE2"/>
    <w:rsid w:val="00CE7C68"/>
    <w:rsid w:val="00D02B4C"/>
    <w:rsid w:val="00D040C4"/>
    <w:rsid w:val="00D1465B"/>
    <w:rsid w:val="00D16C04"/>
    <w:rsid w:val="00D20AD1"/>
    <w:rsid w:val="00D2582C"/>
    <w:rsid w:val="00D46B7E"/>
    <w:rsid w:val="00D471FE"/>
    <w:rsid w:val="00D472F3"/>
    <w:rsid w:val="00D57C84"/>
    <w:rsid w:val="00D6057D"/>
    <w:rsid w:val="00D71640"/>
    <w:rsid w:val="00D72698"/>
    <w:rsid w:val="00D836C5"/>
    <w:rsid w:val="00D84576"/>
    <w:rsid w:val="00D84FE9"/>
    <w:rsid w:val="00D969CC"/>
    <w:rsid w:val="00DA1399"/>
    <w:rsid w:val="00DA24C6"/>
    <w:rsid w:val="00DA4D7B"/>
    <w:rsid w:val="00DD0955"/>
    <w:rsid w:val="00DD271C"/>
    <w:rsid w:val="00DD3DD2"/>
    <w:rsid w:val="00DE264A"/>
    <w:rsid w:val="00DF5072"/>
    <w:rsid w:val="00DF6A94"/>
    <w:rsid w:val="00E02D18"/>
    <w:rsid w:val="00E041E7"/>
    <w:rsid w:val="00E23CA1"/>
    <w:rsid w:val="00E26B48"/>
    <w:rsid w:val="00E409A8"/>
    <w:rsid w:val="00E410D4"/>
    <w:rsid w:val="00E47D61"/>
    <w:rsid w:val="00E50C12"/>
    <w:rsid w:val="00E65B91"/>
    <w:rsid w:val="00E7209D"/>
    <w:rsid w:val="00E72D9E"/>
    <w:rsid w:val="00E72EAD"/>
    <w:rsid w:val="00E76E37"/>
    <w:rsid w:val="00E77223"/>
    <w:rsid w:val="00E8528B"/>
    <w:rsid w:val="00E85B94"/>
    <w:rsid w:val="00E866E6"/>
    <w:rsid w:val="00E978D0"/>
    <w:rsid w:val="00EA3EF9"/>
    <w:rsid w:val="00EA4613"/>
    <w:rsid w:val="00EA7F91"/>
    <w:rsid w:val="00EB1523"/>
    <w:rsid w:val="00EB19E4"/>
    <w:rsid w:val="00EB5330"/>
    <w:rsid w:val="00EB7B9D"/>
    <w:rsid w:val="00EC0E49"/>
    <w:rsid w:val="00EC101F"/>
    <w:rsid w:val="00EC1D9F"/>
    <w:rsid w:val="00ED51CC"/>
    <w:rsid w:val="00EE0131"/>
    <w:rsid w:val="00EE17B0"/>
    <w:rsid w:val="00EE4120"/>
    <w:rsid w:val="00EF06D9"/>
    <w:rsid w:val="00EF0982"/>
    <w:rsid w:val="00EF7F7A"/>
    <w:rsid w:val="00F07E90"/>
    <w:rsid w:val="00F126A5"/>
    <w:rsid w:val="00F175B7"/>
    <w:rsid w:val="00F3049E"/>
    <w:rsid w:val="00F30C64"/>
    <w:rsid w:val="00F32BA2"/>
    <w:rsid w:val="00F32CDB"/>
    <w:rsid w:val="00F3348F"/>
    <w:rsid w:val="00F358E3"/>
    <w:rsid w:val="00F37280"/>
    <w:rsid w:val="00F41EE4"/>
    <w:rsid w:val="00F565FE"/>
    <w:rsid w:val="00F63A70"/>
    <w:rsid w:val="00F63D8C"/>
    <w:rsid w:val="00F7534E"/>
    <w:rsid w:val="00F754B6"/>
    <w:rsid w:val="00F93EDF"/>
    <w:rsid w:val="00FA1802"/>
    <w:rsid w:val="00FA21D0"/>
    <w:rsid w:val="00FA5F5F"/>
    <w:rsid w:val="00FB730C"/>
    <w:rsid w:val="00FC2695"/>
    <w:rsid w:val="00FC3E03"/>
    <w:rsid w:val="00FC3FC1"/>
    <w:rsid w:val="00FC4835"/>
    <w:rsid w:val="00FF2A4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2"/>
      <o:rules v:ext="edit">
        <o:r id="V:Rule8" type="connector" idref="#Conector de Seta Reta 7"/>
        <o:r id="V:Rule9" type="connector" idref="#Conector de Seta Reta 3"/>
        <o:r id="V:Rule10" type="connector" idref="#Conector de Seta Reta 9"/>
        <o:r id="V:Rule11" type="connector" idref="#Conector de Seta Reta 13"/>
        <o:r id="V:Rule12" type="connector" idref="#Conector de Seta Reta 11"/>
        <o:r id="V:Rule13" type="connector" idref="#Conector de Seta Reta 1"/>
        <o:r id="V:Rule14" type="connector" idref="#Conector de Seta Reta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qFormat="1"/>
    <w:lsdException w:name="Emphasis" w:semiHidden="0" w:uiPriority="20" w:unhideWhenUsed="0"/>
    <w:lsdException w:name="Table Simple 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175B7"/>
    <w:pPr>
      <w:keepNext/>
      <w:numPr>
        <w:ilvl w:val="2"/>
        <w:numId w:val="1"/>
      </w:numPr>
      <w:suppressAutoHyphens/>
      <w:spacing w:before="120" w:after="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175B7"/>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39"/>
    <w:rsid w:val="00660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Fontepargpadro"/>
    <w:rsid w:val="00005A19"/>
  </w:style>
  <w:style w:type="character" w:styleId="Forte">
    <w:name w:val="Strong"/>
    <w:basedOn w:val="Fontepargpadro"/>
    <w:uiPriority w:val="22"/>
    <w:qFormat/>
    <w:rsid w:val="00536EA2"/>
    <w:rPr>
      <w:b/>
      <w:bCs/>
    </w:rPr>
  </w:style>
  <w:style w:type="character" w:customStyle="1" w:styleId="MenoPendente1">
    <w:name w:val="Menção Pendente1"/>
    <w:basedOn w:val="Fontepargpadro"/>
    <w:uiPriority w:val="99"/>
    <w:semiHidden/>
    <w:unhideWhenUsed/>
    <w:rsid w:val="002C1974"/>
    <w:rPr>
      <w:color w:val="605E5C"/>
      <w:shd w:val="clear" w:color="auto" w:fill="E1DFDD"/>
    </w:rPr>
  </w:style>
  <w:style w:type="character" w:styleId="TextodoEspaoReservado">
    <w:name w:val="Placeholder Text"/>
    <w:basedOn w:val="Fontepargpadro"/>
    <w:uiPriority w:val="99"/>
    <w:semiHidden/>
    <w:rsid w:val="008504F0"/>
    <w:rPr>
      <w:color w:val="666666"/>
    </w:rPr>
  </w:style>
</w:styles>
</file>

<file path=word/webSettings.xml><?xml version="1.0" encoding="utf-8"?>
<w:webSettings xmlns:r="http://schemas.openxmlformats.org/officeDocument/2006/relationships" xmlns:w="http://schemas.openxmlformats.org/wordprocessingml/2006/main">
  <w:divs>
    <w:div w:id="36708516">
      <w:bodyDiv w:val="1"/>
      <w:marLeft w:val="0"/>
      <w:marRight w:val="0"/>
      <w:marTop w:val="0"/>
      <w:marBottom w:val="0"/>
      <w:divBdr>
        <w:top w:val="none" w:sz="0" w:space="0" w:color="auto"/>
        <w:left w:val="none" w:sz="0" w:space="0" w:color="auto"/>
        <w:bottom w:val="none" w:sz="0" w:space="0" w:color="auto"/>
        <w:right w:val="none" w:sz="0" w:space="0" w:color="auto"/>
      </w:divBdr>
    </w:div>
    <w:div w:id="46685304">
      <w:bodyDiv w:val="1"/>
      <w:marLeft w:val="0"/>
      <w:marRight w:val="0"/>
      <w:marTop w:val="0"/>
      <w:marBottom w:val="0"/>
      <w:divBdr>
        <w:top w:val="none" w:sz="0" w:space="0" w:color="auto"/>
        <w:left w:val="none" w:sz="0" w:space="0" w:color="auto"/>
        <w:bottom w:val="none" w:sz="0" w:space="0" w:color="auto"/>
        <w:right w:val="none" w:sz="0" w:space="0" w:color="auto"/>
      </w:divBdr>
    </w:div>
    <w:div w:id="93718657">
      <w:bodyDiv w:val="1"/>
      <w:marLeft w:val="0"/>
      <w:marRight w:val="0"/>
      <w:marTop w:val="0"/>
      <w:marBottom w:val="0"/>
      <w:divBdr>
        <w:top w:val="none" w:sz="0" w:space="0" w:color="auto"/>
        <w:left w:val="none" w:sz="0" w:space="0" w:color="auto"/>
        <w:bottom w:val="none" w:sz="0" w:space="0" w:color="auto"/>
        <w:right w:val="none" w:sz="0" w:space="0" w:color="auto"/>
      </w:divBdr>
    </w:div>
    <w:div w:id="114061159">
      <w:bodyDiv w:val="1"/>
      <w:marLeft w:val="0"/>
      <w:marRight w:val="0"/>
      <w:marTop w:val="0"/>
      <w:marBottom w:val="0"/>
      <w:divBdr>
        <w:top w:val="none" w:sz="0" w:space="0" w:color="auto"/>
        <w:left w:val="none" w:sz="0" w:space="0" w:color="auto"/>
        <w:bottom w:val="none" w:sz="0" w:space="0" w:color="auto"/>
        <w:right w:val="none" w:sz="0" w:space="0" w:color="auto"/>
      </w:divBdr>
      <w:divsChild>
        <w:div w:id="1208226971">
          <w:marLeft w:val="480"/>
          <w:marRight w:val="0"/>
          <w:marTop w:val="0"/>
          <w:marBottom w:val="0"/>
          <w:divBdr>
            <w:top w:val="none" w:sz="0" w:space="0" w:color="auto"/>
            <w:left w:val="none" w:sz="0" w:space="0" w:color="auto"/>
            <w:bottom w:val="none" w:sz="0" w:space="0" w:color="auto"/>
            <w:right w:val="none" w:sz="0" w:space="0" w:color="auto"/>
          </w:divBdr>
        </w:div>
        <w:div w:id="507601110">
          <w:marLeft w:val="480"/>
          <w:marRight w:val="0"/>
          <w:marTop w:val="0"/>
          <w:marBottom w:val="0"/>
          <w:divBdr>
            <w:top w:val="none" w:sz="0" w:space="0" w:color="auto"/>
            <w:left w:val="none" w:sz="0" w:space="0" w:color="auto"/>
            <w:bottom w:val="none" w:sz="0" w:space="0" w:color="auto"/>
            <w:right w:val="none" w:sz="0" w:space="0" w:color="auto"/>
          </w:divBdr>
        </w:div>
        <w:div w:id="377897218">
          <w:marLeft w:val="480"/>
          <w:marRight w:val="0"/>
          <w:marTop w:val="0"/>
          <w:marBottom w:val="0"/>
          <w:divBdr>
            <w:top w:val="none" w:sz="0" w:space="0" w:color="auto"/>
            <w:left w:val="none" w:sz="0" w:space="0" w:color="auto"/>
            <w:bottom w:val="none" w:sz="0" w:space="0" w:color="auto"/>
            <w:right w:val="none" w:sz="0" w:space="0" w:color="auto"/>
          </w:divBdr>
        </w:div>
        <w:div w:id="412971068">
          <w:marLeft w:val="480"/>
          <w:marRight w:val="0"/>
          <w:marTop w:val="0"/>
          <w:marBottom w:val="0"/>
          <w:divBdr>
            <w:top w:val="none" w:sz="0" w:space="0" w:color="auto"/>
            <w:left w:val="none" w:sz="0" w:space="0" w:color="auto"/>
            <w:bottom w:val="none" w:sz="0" w:space="0" w:color="auto"/>
            <w:right w:val="none" w:sz="0" w:space="0" w:color="auto"/>
          </w:divBdr>
        </w:div>
        <w:div w:id="271790468">
          <w:marLeft w:val="480"/>
          <w:marRight w:val="0"/>
          <w:marTop w:val="0"/>
          <w:marBottom w:val="0"/>
          <w:divBdr>
            <w:top w:val="none" w:sz="0" w:space="0" w:color="auto"/>
            <w:left w:val="none" w:sz="0" w:space="0" w:color="auto"/>
            <w:bottom w:val="none" w:sz="0" w:space="0" w:color="auto"/>
            <w:right w:val="none" w:sz="0" w:space="0" w:color="auto"/>
          </w:divBdr>
        </w:div>
        <w:div w:id="1076047778">
          <w:marLeft w:val="480"/>
          <w:marRight w:val="0"/>
          <w:marTop w:val="0"/>
          <w:marBottom w:val="0"/>
          <w:divBdr>
            <w:top w:val="none" w:sz="0" w:space="0" w:color="auto"/>
            <w:left w:val="none" w:sz="0" w:space="0" w:color="auto"/>
            <w:bottom w:val="none" w:sz="0" w:space="0" w:color="auto"/>
            <w:right w:val="none" w:sz="0" w:space="0" w:color="auto"/>
          </w:divBdr>
        </w:div>
        <w:div w:id="1067189354">
          <w:marLeft w:val="480"/>
          <w:marRight w:val="0"/>
          <w:marTop w:val="0"/>
          <w:marBottom w:val="0"/>
          <w:divBdr>
            <w:top w:val="none" w:sz="0" w:space="0" w:color="auto"/>
            <w:left w:val="none" w:sz="0" w:space="0" w:color="auto"/>
            <w:bottom w:val="none" w:sz="0" w:space="0" w:color="auto"/>
            <w:right w:val="none" w:sz="0" w:space="0" w:color="auto"/>
          </w:divBdr>
        </w:div>
        <w:div w:id="723060824">
          <w:marLeft w:val="480"/>
          <w:marRight w:val="0"/>
          <w:marTop w:val="0"/>
          <w:marBottom w:val="0"/>
          <w:divBdr>
            <w:top w:val="none" w:sz="0" w:space="0" w:color="auto"/>
            <w:left w:val="none" w:sz="0" w:space="0" w:color="auto"/>
            <w:bottom w:val="none" w:sz="0" w:space="0" w:color="auto"/>
            <w:right w:val="none" w:sz="0" w:space="0" w:color="auto"/>
          </w:divBdr>
        </w:div>
        <w:div w:id="32929128">
          <w:marLeft w:val="480"/>
          <w:marRight w:val="0"/>
          <w:marTop w:val="0"/>
          <w:marBottom w:val="0"/>
          <w:divBdr>
            <w:top w:val="none" w:sz="0" w:space="0" w:color="auto"/>
            <w:left w:val="none" w:sz="0" w:space="0" w:color="auto"/>
            <w:bottom w:val="none" w:sz="0" w:space="0" w:color="auto"/>
            <w:right w:val="none" w:sz="0" w:space="0" w:color="auto"/>
          </w:divBdr>
        </w:div>
        <w:div w:id="1122650545">
          <w:marLeft w:val="480"/>
          <w:marRight w:val="0"/>
          <w:marTop w:val="0"/>
          <w:marBottom w:val="0"/>
          <w:divBdr>
            <w:top w:val="none" w:sz="0" w:space="0" w:color="auto"/>
            <w:left w:val="none" w:sz="0" w:space="0" w:color="auto"/>
            <w:bottom w:val="none" w:sz="0" w:space="0" w:color="auto"/>
            <w:right w:val="none" w:sz="0" w:space="0" w:color="auto"/>
          </w:divBdr>
        </w:div>
        <w:div w:id="187958528">
          <w:marLeft w:val="480"/>
          <w:marRight w:val="0"/>
          <w:marTop w:val="0"/>
          <w:marBottom w:val="0"/>
          <w:divBdr>
            <w:top w:val="none" w:sz="0" w:space="0" w:color="auto"/>
            <w:left w:val="none" w:sz="0" w:space="0" w:color="auto"/>
            <w:bottom w:val="none" w:sz="0" w:space="0" w:color="auto"/>
            <w:right w:val="none" w:sz="0" w:space="0" w:color="auto"/>
          </w:divBdr>
        </w:div>
        <w:div w:id="1408723573">
          <w:marLeft w:val="480"/>
          <w:marRight w:val="0"/>
          <w:marTop w:val="0"/>
          <w:marBottom w:val="0"/>
          <w:divBdr>
            <w:top w:val="none" w:sz="0" w:space="0" w:color="auto"/>
            <w:left w:val="none" w:sz="0" w:space="0" w:color="auto"/>
            <w:bottom w:val="none" w:sz="0" w:space="0" w:color="auto"/>
            <w:right w:val="none" w:sz="0" w:space="0" w:color="auto"/>
          </w:divBdr>
        </w:div>
        <w:div w:id="1706171697">
          <w:marLeft w:val="480"/>
          <w:marRight w:val="0"/>
          <w:marTop w:val="0"/>
          <w:marBottom w:val="0"/>
          <w:divBdr>
            <w:top w:val="none" w:sz="0" w:space="0" w:color="auto"/>
            <w:left w:val="none" w:sz="0" w:space="0" w:color="auto"/>
            <w:bottom w:val="none" w:sz="0" w:space="0" w:color="auto"/>
            <w:right w:val="none" w:sz="0" w:space="0" w:color="auto"/>
          </w:divBdr>
        </w:div>
        <w:div w:id="1428189366">
          <w:marLeft w:val="480"/>
          <w:marRight w:val="0"/>
          <w:marTop w:val="0"/>
          <w:marBottom w:val="0"/>
          <w:divBdr>
            <w:top w:val="none" w:sz="0" w:space="0" w:color="auto"/>
            <w:left w:val="none" w:sz="0" w:space="0" w:color="auto"/>
            <w:bottom w:val="none" w:sz="0" w:space="0" w:color="auto"/>
            <w:right w:val="none" w:sz="0" w:space="0" w:color="auto"/>
          </w:divBdr>
        </w:div>
        <w:div w:id="2142306973">
          <w:marLeft w:val="480"/>
          <w:marRight w:val="0"/>
          <w:marTop w:val="0"/>
          <w:marBottom w:val="0"/>
          <w:divBdr>
            <w:top w:val="none" w:sz="0" w:space="0" w:color="auto"/>
            <w:left w:val="none" w:sz="0" w:space="0" w:color="auto"/>
            <w:bottom w:val="none" w:sz="0" w:space="0" w:color="auto"/>
            <w:right w:val="none" w:sz="0" w:space="0" w:color="auto"/>
          </w:divBdr>
        </w:div>
        <w:div w:id="1176731503">
          <w:marLeft w:val="480"/>
          <w:marRight w:val="0"/>
          <w:marTop w:val="0"/>
          <w:marBottom w:val="0"/>
          <w:divBdr>
            <w:top w:val="none" w:sz="0" w:space="0" w:color="auto"/>
            <w:left w:val="none" w:sz="0" w:space="0" w:color="auto"/>
            <w:bottom w:val="none" w:sz="0" w:space="0" w:color="auto"/>
            <w:right w:val="none" w:sz="0" w:space="0" w:color="auto"/>
          </w:divBdr>
        </w:div>
        <w:div w:id="102072271">
          <w:marLeft w:val="480"/>
          <w:marRight w:val="0"/>
          <w:marTop w:val="0"/>
          <w:marBottom w:val="0"/>
          <w:divBdr>
            <w:top w:val="none" w:sz="0" w:space="0" w:color="auto"/>
            <w:left w:val="none" w:sz="0" w:space="0" w:color="auto"/>
            <w:bottom w:val="none" w:sz="0" w:space="0" w:color="auto"/>
            <w:right w:val="none" w:sz="0" w:space="0" w:color="auto"/>
          </w:divBdr>
        </w:div>
        <w:div w:id="911738164">
          <w:marLeft w:val="480"/>
          <w:marRight w:val="0"/>
          <w:marTop w:val="0"/>
          <w:marBottom w:val="0"/>
          <w:divBdr>
            <w:top w:val="none" w:sz="0" w:space="0" w:color="auto"/>
            <w:left w:val="none" w:sz="0" w:space="0" w:color="auto"/>
            <w:bottom w:val="none" w:sz="0" w:space="0" w:color="auto"/>
            <w:right w:val="none" w:sz="0" w:space="0" w:color="auto"/>
          </w:divBdr>
        </w:div>
        <w:div w:id="255480940">
          <w:marLeft w:val="480"/>
          <w:marRight w:val="0"/>
          <w:marTop w:val="0"/>
          <w:marBottom w:val="0"/>
          <w:divBdr>
            <w:top w:val="none" w:sz="0" w:space="0" w:color="auto"/>
            <w:left w:val="none" w:sz="0" w:space="0" w:color="auto"/>
            <w:bottom w:val="none" w:sz="0" w:space="0" w:color="auto"/>
            <w:right w:val="none" w:sz="0" w:space="0" w:color="auto"/>
          </w:divBdr>
        </w:div>
        <w:div w:id="1557859346">
          <w:marLeft w:val="480"/>
          <w:marRight w:val="0"/>
          <w:marTop w:val="0"/>
          <w:marBottom w:val="0"/>
          <w:divBdr>
            <w:top w:val="none" w:sz="0" w:space="0" w:color="auto"/>
            <w:left w:val="none" w:sz="0" w:space="0" w:color="auto"/>
            <w:bottom w:val="none" w:sz="0" w:space="0" w:color="auto"/>
            <w:right w:val="none" w:sz="0" w:space="0" w:color="auto"/>
          </w:divBdr>
        </w:div>
        <w:div w:id="1177189409">
          <w:marLeft w:val="480"/>
          <w:marRight w:val="0"/>
          <w:marTop w:val="0"/>
          <w:marBottom w:val="0"/>
          <w:divBdr>
            <w:top w:val="none" w:sz="0" w:space="0" w:color="auto"/>
            <w:left w:val="none" w:sz="0" w:space="0" w:color="auto"/>
            <w:bottom w:val="none" w:sz="0" w:space="0" w:color="auto"/>
            <w:right w:val="none" w:sz="0" w:space="0" w:color="auto"/>
          </w:divBdr>
        </w:div>
        <w:div w:id="1328902317">
          <w:marLeft w:val="480"/>
          <w:marRight w:val="0"/>
          <w:marTop w:val="0"/>
          <w:marBottom w:val="0"/>
          <w:divBdr>
            <w:top w:val="none" w:sz="0" w:space="0" w:color="auto"/>
            <w:left w:val="none" w:sz="0" w:space="0" w:color="auto"/>
            <w:bottom w:val="none" w:sz="0" w:space="0" w:color="auto"/>
            <w:right w:val="none" w:sz="0" w:space="0" w:color="auto"/>
          </w:divBdr>
        </w:div>
        <w:div w:id="1526937722">
          <w:marLeft w:val="480"/>
          <w:marRight w:val="0"/>
          <w:marTop w:val="0"/>
          <w:marBottom w:val="0"/>
          <w:divBdr>
            <w:top w:val="none" w:sz="0" w:space="0" w:color="auto"/>
            <w:left w:val="none" w:sz="0" w:space="0" w:color="auto"/>
            <w:bottom w:val="none" w:sz="0" w:space="0" w:color="auto"/>
            <w:right w:val="none" w:sz="0" w:space="0" w:color="auto"/>
          </w:divBdr>
        </w:div>
      </w:divsChild>
    </w:div>
    <w:div w:id="122383678">
      <w:bodyDiv w:val="1"/>
      <w:marLeft w:val="0"/>
      <w:marRight w:val="0"/>
      <w:marTop w:val="0"/>
      <w:marBottom w:val="0"/>
      <w:divBdr>
        <w:top w:val="none" w:sz="0" w:space="0" w:color="auto"/>
        <w:left w:val="none" w:sz="0" w:space="0" w:color="auto"/>
        <w:bottom w:val="none" w:sz="0" w:space="0" w:color="auto"/>
        <w:right w:val="none" w:sz="0" w:space="0" w:color="auto"/>
      </w:divBdr>
    </w:div>
    <w:div w:id="136846313">
      <w:bodyDiv w:val="1"/>
      <w:marLeft w:val="0"/>
      <w:marRight w:val="0"/>
      <w:marTop w:val="0"/>
      <w:marBottom w:val="0"/>
      <w:divBdr>
        <w:top w:val="none" w:sz="0" w:space="0" w:color="auto"/>
        <w:left w:val="none" w:sz="0" w:space="0" w:color="auto"/>
        <w:bottom w:val="none" w:sz="0" w:space="0" w:color="auto"/>
        <w:right w:val="none" w:sz="0" w:space="0" w:color="auto"/>
      </w:divBdr>
    </w:div>
    <w:div w:id="170491278">
      <w:bodyDiv w:val="1"/>
      <w:marLeft w:val="0"/>
      <w:marRight w:val="0"/>
      <w:marTop w:val="0"/>
      <w:marBottom w:val="0"/>
      <w:divBdr>
        <w:top w:val="none" w:sz="0" w:space="0" w:color="auto"/>
        <w:left w:val="none" w:sz="0" w:space="0" w:color="auto"/>
        <w:bottom w:val="none" w:sz="0" w:space="0" w:color="auto"/>
        <w:right w:val="none" w:sz="0" w:space="0" w:color="auto"/>
      </w:divBdr>
    </w:div>
    <w:div w:id="180516710">
      <w:bodyDiv w:val="1"/>
      <w:marLeft w:val="0"/>
      <w:marRight w:val="0"/>
      <w:marTop w:val="0"/>
      <w:marBottom w:val="0"/>
      <w:divBdr>
        <w:top w:val="none" w:sz="0" w:space="0" w:color="auto"/>
        <w:left w:val="none" w:sz="0" w:space="0" w:color="auto"/>
        <w:bottom w:val="none" w:sz="0" w:space="0" w:color="auto"/>
        <w:right w:val="none" w:sz="0" w:space="0" w:color="auto"/>
      </w:divBdr>
    </w:div>
    <w:div w:id="204761305">
      <w:bodyDiv w:val="1"/>
      <w:marLeft w:val="0"/>
      <w:marRight w:val="0"/>
      <w:marTop w:val="0"/>
      <w:marBottom w:val="0"/>
      <w:divBdr>
        <w:top w:val="none" w:sz="0" w:space="0" w:color="auto"/>
        <w:left w:val="none" w:sz="0" w:space="0" w:color="auto"/>
        <w:bottom w:val="none" w:sz="0" w:space="0" w:color="auto"/>
        <w:right w:val="none" w:sz="0" w:space="0" w:color="auto"/>
      </w:divBdr>
    </w:div>
    <w:div w:id="212429555">
      <w:bodyDiv w:val="1"/>
      <w:marLeft w:val="0"/>
      <w:marRight w:val="0"/>
      <w:marTop w:val="0"/>
      <w:marBottom w:val="0"/>
      <w:divBdr>
        <w:top w:val="none" w:sz="0" w:space="0" w:color="auto"/>
        <w:left w:val="none" w:sz="0" w:space="0" w:color="auto"/>
        <w:bottom w:val="none" w:sz="0" w:space="0" w:color="auto"/>
        <w:right w:val="none" w:sz="0" w:space="0" w:color="auto"/>
      </w:divBdr>
    </w:div>
    <w:div w:id="308093305">
      <w:bodyDiv w:val="1"/>
      <w:marLeft w:val="0"/>
      <w:marRight w:val="0"/>
      <w:marTop w:val="0"/>
      <w:marBottom w:val="0"/>
      <w:divBdr>
        <w:top w:val="none" w:sz="0" w:space="0" w:color="auto"/>
        <w:left w:val="none" w:sz="0" w:space="0" w:color="auto"/>
        <w:bottom w:val="none" w:sz="0" w:space="0" w:color="auto"/>
        <w:right w:val="none" w:sz="0" w:space="0" w:color="auto"/>
      </w:divBdr>
    </w:div>
    <w:div w:id="324433322">
      <w:bodyDiv w:val="1"/>
      <w:marLeft w:val="0"/>
      <w:marRight w:val="0"/>
      <w:marTop w:val="0"/>
      <w:marBottom w:val="0"/>
      <w:divBdr>
        <w:top w:val="none" w:sz="0" w:space="0" w:color="auto"/>
        <w:left w:val="none" w:sz="0" w:space="0" w:color="auto"/>
        <w:bottom w:val="none" w:sz="0" w:space="0" w:color="auto"/>
        <w:right w:val="none" w:sz="0" w:space="0" w:color="auto"/>
      </w:divBdr>
    </w:div>
    <w:div w:id="368184978">
      <w:bodyDiv w:val="1"/>
      <w:marLeft w:val="0"/>
      <w:marRight w:val="0"/>
      <w:marTop w:val="0"/>
      <w:marBottom w:val="0"/>
      <w:divBdr>
        <w:top w:val="none" w:sz="0" w:space="0" w:color="auto"/>
        <w:left w:val="none" w:sz="0" w:space="0" w:color="auto"/>
        <w:bottom w:val="none" w:sz="0" w:space="0" w:color="auto"/>
        <w:right w:val="none" w:sz="0" w:space="0" w:color="auto"/>
      </w:divBdr>
    </w:div>
    <w:div w:id="386615432">
      <w:bodyDiv w:val="1"/>
      <w:marLeft w:val="0"/>
      <w:marRight w:val="0"/>
      <w:marTop w:val="0"/>
      <w:marBottom w:val="0"/>
      <w:divBdr>
        <w:top w:val="none" w:sz="0" w:space="0" w:color="auto"/>
        <w:left w:val="none" w:sz="0" w:space="0" w:color="auto"/>
        <w:bottom w:val="none" w:sz="0" w:space="0" w:color="auto"/>
        <w:right w:val="none" w:sz="0" w:space="0" w:color="auto"/>
      </w:divBdr>
    </w:div>
    <w:div w:id="523061832">
      <w:bodyDiv w:val="1"/>
      <w:marLeft w:val="0"/>
      <w:marRight w:val="0"/>
      <w:marTop w:val="0"/>
      <w:marBottom w:val="0"/>
      <w:divBdr>
        <w:top w:val="none" w:sz="0" w:space="0" w:color="auto"/>
        <w:left w:val="none" w:sz="0" w:space="0" w:color="auto"/>
        <w:bottom w:val="none" w:sz="0" w:space="0" w:color="auto"/>
        <w:right w:val="none" w:sz="0" w:space="0" w:color="auto"/>
      </w:divBdr>
    </w:div>
    <w:div w:id="661198707">
      <w:bodyDiv w:val="1"/>
      <w:marLeft w:val="0"/>
      <w:marRight w:val="0"/>
      <w:marTop w:val="0"/>
      <w:marBottom w:val="0"/>
      <w:divBdr>
        <w:top w:val="none" w:sz="0" w:space="0" w:color="auto"/>
        <w:left w:val="none" w:sz="0" w:space="0" w:color="auto"/>
        <w:bottom w:val="none" w:sz="0" w:space="0" w:color="auto"/>
        <w:right w:val="none" w:sz="0" w:space="0" w:color="auto"/>
      </w:divBdr>
    </w:div>
    <w:div w:id="665743575">
      <w:bodyDiv w:val="1"/>
      <w:marLeft w:val="0"/>
      <w:marRight w:val="0"/>
      <w:marTop w:val="0"/>
      <w:marBottom w:val="0"/>
      <w:divBdr>
        <w:top w:val="none" w:sz="0" w:space="0" w:color="auto"/>
        <w:left w:val="none" w:sz="0" w:space="0" w:color="auto"/>
        <w:bottom w:val="none" w:sz="0" w:space="0" w:color="auto"/>
        <w:right w:val="none" w:sz="0" w:space="0" w:color="auto"/>
      </w:divBdr>
    </w:div>
    <w:div w:id="709378540">
      <w:bodyDiv w:val="1"/>
      <w:marLeft w:val="0"/>
      <w:marRight w:val="0"/>
      <w:marTop w:val="0"/>
      <w:marBottom w:val="0"/>
      <w:divBdr>
        <w:top w:val="none" w:sz="0" w:space="0" w:color="auto"/>
        <w:left w:val="none" w:sz="0" w:space="0" w:color="auto"/>
        <w:bottom w:val="none" w:sz="0" w:space="0" w:color="auto"/>
        <w:right w:val="none" w:sz="0" w:space="0" w:color="auto"/>
      </w:divBdr>
    </w:div>
    <w:div w:id="714817870">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19699">
      <w:bodyDiv w:val="1"/>
      <w:marLeft w:val="0"/>
      <w:marRight w:val="0"/>
      <w:marTop w:val="0"/>
      <w:marBottom w:val="0"/>
      <w:divBdr>
        <w:top w:val="none" w:sz="0" w:space="0" w:color="auto"/>
        <w:left w:val="none" w:sz="0" w:space="0" w:color="auto"/>
        <w:bottom w:val="none" w:sz="0" w:space="0" w:color="auto"/>
        <w:right w:val="none" w:sz="0" w:space="0" w:color="auto"/>
      </w:divBdr>
      <w:divsChild>
        <w:div w:id="715158882">
          <w:marLeft w:val="480"/>
          <w:marRight w:val="0"/>
          <w:marTop w:val="0"/>
          <w:marBottom w:val="0"/>
          <w:divBdr>
            <w:top w:val="none" w:sz="0" w:space="0" w:color="auto"/>
            <w:left w:val="none" w:sz="0" w:space="0" w:color="auto"/>
            <w:bottom w:val="none" w:sz="0" w:space="0" w:color="auto"/>
            <w:right w:val="none" w:sz="0" w:space="0" w:color="auto"/>
          </w:divBdr>
        </w:div>
        <w:div w:id="1877615203">
          <w:marLeft w:val="480"/>
          <w:marRight w:val="0"/>
          <w:marTop w:val="0"/>
          <w:marBottom w:val="0"/>
          <w:divBdr>
            <w:top w:val="none" w:sz="0" w:space="0" w:color="auto"/>
            <w:left w:val="none" w:sz="0" w:space="0" w:color="auto"/>
            <w:bottom w:val="none" w:sz="0" w:space="0" w:color="auto"/>
            <w:right w:val="none" w:sz="0" w:space="0" w:color="auto"/>
          </w:divBdr>
        </w:div>
        <w:div w:id="1126120168">
          <w:marLeft w:val="480"/>
          <w:marRight w:val="0"/>
          <w:marTop w:val="0"/>
          <w:marBottom w:val="0"/>
          <w:divBdr>
            <w:top w:val="none" w:sz="0" w:space="0" w:color="auto"/>
            <w:left w:val="none" w:sz="0" w:space="0" w:color="auto"/>
            <w:bottom w:val="none" w:sz="0" w:space="0" w:color="auto"/>
            <w:right w:val="none" w:sz="0" w:space="0" w:color="auto"/>
          </w:divBdr>
        </w:div>
        <w:div w:id="1161119165">
          <w:marLeft w:val="480"/>
          <w:marRight w:val="0"/>
          <w:marTop w:val="0"/>
          <w:marBottom w:val="0"/>
          <w:divBdr>
            <w:top w:val="none" w:sz="0" w:space="0" w:color="auto"/>
            <w:left w:val="none" w:sz="0" w:space="0" w:color="auto"/>
            <w:bottom w:val="none" w:sz="0" w:space="0" w:color="auto"/>
            <w:right w:val="none" w:sz="0" w:space="0" w:color="auto"/>
          </w:divBdr>
        </w:div>
        <w:div w:id="1113523349">
          <w:marLeft w:val="480"/>
          <w:marRight w:val="0"/>
          <w:marTop w:val="0"/>
          <w:marBottom w:val="0"/>
          <w:divBdr>
            <w:top w:val="none" w:sz="0" w:space="0" w:color="auto"/>
            <w:left w:val="none" w:sz="0" w:space="0" w:color="auto"/>
            <w:bottom w:val="none" w:sz="0" w:space="0" w:color="auto"/>
            <w:right w:val="none" w:sz="0" w:space="0" w:color="auto"/>
          </w:divBdr>
        </w:div>
        <w:div w:id="461046732">
          <w:marLeft w:val="480"/>
          <w:marRight w:val="0"/>
          <w:marTop w:val="0"/>
          <w:marBottom w:val="0"/>
          <w:divBdr>
            <w:top w:val="none" w:sz="0" w:space="0" w:color="auto"/>
            <w:left w:val="none" w:sz="0" w:space="0" w:color="auto"/>
            <w:bottom w:val="none" w:sz="0" w:space="0" w:color="auto"/>
            <w:right w:val="none" w:sz="0" w:space="0" w:color="auto"/>
          </w:divBdr>
        </w:div>
        <w:div w:id="575822658">
          <w:marLeft w:val="480"/>
          <w:marRight w:val="0"/>
          <w:marTop w:val="0"/>
          <w:marBottom w:val="0"/>
          <w:divBdr>
            <w:top w:val="none" w:sz="0" w:space="0" w:color="auto"/>
            <w:left w:val="none" w:sz="0" w:space="0" w:color="auto"/>
            <w:bottom w:val="none" w:sz="0" w:space="0" w:color="auto"/>
            <w:right w:val="none" w:sz="0" w:space="0" w:color="auto"/>
          </w:divBdr>
        </w:div>
        <w:div w:id="2068870682">
          <w:marLeft w:val="480"/>
          <w:marRight w:val="0"/>
          <w:marTop w:val="0"/>
          <w:marBottom w:val="0"/>
          <w:divBdr>
            <w:top w:val="none" w:sz="0" w:space="0" w:color="auto"/>
            <w:left w:val="none" w:sz="0" w:space="0" w:color="auto"/>
            <w:bottom w:val="none" w:sz="0" w:space="0" w:color="auto"/>
            <w:right w:val="none" w:sz="0" w:space="0" w:color="auto"/>
          </w:divBdr>
        </w:div>
        <w:div w:id="383532158">
          <w:marLeft w:val="480"/>
          <w:marRight w:val="0"/>
          <w:marTop w:val="0"/>
          <w:marBottom w:val="0"/>
          <w:divBdr>
            <w:top w:val="none" w:sz="0" w:space="0" w:color="auto"/>
            <w:left w:val="none" w:sz="0" w:space="0" w:color="auto"/>
            <w:bottom w:val="none" w:sz="0" w:space="0" w:color="auto"/>
            <w:right w:val="none" w:sz="0" w:space="0" w:color="auto"/>
          </w:divBdr>
        </w:div>
        <w:div w:id="1095906394">
          <w:marLeft w:val="480"/>
          <w:marRight w:val="0"/>
          <w:marTop w:val="0"/>
          <w:marBottom w:val="0"/>
          <w:divBdr>
            <w:top w:val="none" w:sz="0" w:space="0" w:color="auto"/>
            <w:left w:val="none" w:sz="0" w:space="0" w:color="auto"/>
            <w:bottom w:val="none" w:sz="0" w:space="0" w:color="auto"/>
            <w:right w:val="none" w:sz="0" w:space="0" w:color="auto"/>
          </w:divBdr>
        </w:div>
        <w:div w:id="405616596">
          <w:marLeft w:val="480"/>
          <w:marRight w:val="0"/>
          <w:marTop w:val="0"/>
          <w:marBottom w:val="0"/>
          <w:divBdr>
            <w:top w:val="none" w:sz="0" w:space="0" w:color="auto"/>
            <w:left w:val="none" w:sz="0" w:space="0" w:color="auto"/>
            <w:bottom w:val="none" w:sz="0" w:space="0" w:color="auto"/>
            <w:right w:val="none" w:sz="0" w:space="0" w:color="auto"/>
          </w:divBdr>
        </w:div>
        <w:div w:id="228541720">
          <w:marLeft w:val="480"/>
          <w:marRight w:val="0"/>
          <w:marTop w:val="0"/>
          <w:marBottom w:val="0"/>
          <w:divBdr>
            <w:top w:val="none" w:sz="0" w:space="0" w:color="auto"/>
            <w:left w:val="none" w:sz="0" w:space="0" w:color="auto"/>
            <w:bottom w:val="none" w:sz="0" w:space="0" w:color="auto"/>
            <w:right w:val="none" w:sz="0" w:space="0" w:color="auto"/>
          </w:divBdr>
        </w:div>
        <w:div w:id="736173646">
          <w:marLeft w:val="480"/>
          <w:marRight w:val="0"/>
          <w:marTop w:val="0"/>
          <w:marBottom w:val="0"/>
          <w:divBdr>
            <w:top w:val="none" w:sz="0" w:space="0" w:color="auto"/>
            <w:left w:val="none" w:sz="0" w:space="0" w:color="auto"/>
            <w:bottom w:val="none" w:sz="0" w:space="0" w:color="auto"/>
            <w:right w:val="none" w:sz="0" w:space="0" w:color="auto"/>
          </w:divBdr>
        </w:div>
        <w:div w:id="683744099">
          <w:marLeft w:val="480"/>
          <w:marRight w:val="0"/>
          <w:marTop w:val="0"/>
          <w:marBottom w:val="0"/>
          <w:divBdr>
            <w:top w:val="none" w:sz="0" w:space="0" w:color="auto"/>
            <w:left w:val="none" w:sz="0" w:space="0" w:color="auto"/>
            <w:bottom w:val="none" w:sz="0" w:space="0" w:color="auto"/>
            <w:right w:val="none" w:sz="0" w:space="0" w:color="auto"/>
          </w:divBdr>
        </w:div>
        <w:div w:id="573276022">
          <w:marLeft w:val="480"/>
          <w:marRight w:val="0"/>
          <w:marTop w:val="0"/>
          <w:marBottom w:val="0"/>
          <w:divBdr>
            <w:top w:val="none" w:sz="0" w:space="0" w:color="auto"/>
            <w:left w:val="none" w:sz="0" w:space="0" w:color="auto"/>
            <w:bottom w:val="none" w:sz="0" w:space="0" w:color="auto"/>
            <w:right w:val="none" w:sz="0" w:space="0" w:color="auto"/>
          </w:divBdr>
        </w:div>
        <w:div w:id="760679414">
          <w:marLeft w:val="480"/>
          <w:marRight w:val="0"/>
          <w:marTop w:val="0"/>
          <w:marBottom w:val="0"/>
          <w:divBdr>
            <w:top w:val="none" w:sz="0" w:space="0" w:color="auto"/>
            <w:left w:val="none" w:sz="0" w:space="0" w:color="auto"/>
            <w:bottom w:val="none" w:sz="0" w:space="0" w:color="auto"/>
            <w:right w:val="none" w:sz="0" w:space="0" w:color="auto"/>
          </w:divBdr>
        </w:div>
        <w:div w:id="1931696730">
          <w:marLeft w:val="480"/>
          <w:marRight w:val="0"/>
          <w:marTop w:val="0"/>
          <w:marBottom w:val="0"/>
          <w:divBdr>
            <w:top w:val="none" w:sz="0" w:space="0" w:color="auto"/>
            <w:left w:val="none" w:sz="0" w:space="0" w:color="auto"/>
            <w:bottom w:val="none" w:sz="0" w:space="0" w:color="auto"/>
            <w:right w:val="none" w:sz="0" w:space="0" w:color="auto"/>
          </w:divBdr>
        </w:div>
        <w:div w:id="94910863">
          <w:marLeft w:val="480"/>
          <w:marRight w:val="0"/>
          <w:marTop w:val="0"/>
          <w:marBottom w:val="0"/>
          <w:divBdr>
            <w:top w:val="none" w:sz="0" w:space="0" w:color="auto"/>
            <w:left w:val="none" w:sz="0" w:space="0" w:color="auto"/>
            <w:bottom w:val="none" w:sz="0" w:space="0" w:color="auto"/>
            <w:right w:val="none" w:sz="0" w:space="0" w:color="auto"/>
          </w:divBdr>
        </w:div>
        <w:div w:id="364981957">
          <w:marLeft w:val="480"/>
          <w:marRight w:val="0"/>
          <w:marTop w:val="0"/>
          <w:marBottom w:val="0"/>
          <w:divBdr>
            <w:top w:val="none" w:sz="0" w:space="0" w:color="auto"/>
            <w:left w:val="none" w:sz="0" w:space="0" w:color="auto"/>
            <w:bottom w:val="none" w:sz="0" w:space="0" w:color="auto"/>
            <w:right w:val="none" w:sz="0" w:space="0" w:color="auto"/>
          </w:divBdr>
        </w:div>
        <w:div w:id="2142307968">
          <w:marLeft w:val="480"/>
          <w:marRight w:val="0"/>
          <w:marTop w:val="0"/>
          <w:marBottom w:val="0"/>
          <w:divBdr>
            <w:top w:val="none" w:sz="0" w:space="0" w:color="auto"/>
            <w:left w:val="none" w:sz="0" w:space="0" w:color="auto"/>
            <w:bottom w:val="none" w:sz="0" w:space="0" w:color="auto"/>
            <w:right w:val="none" w:sz="0" w:space="0" w:color="auto"/>
          </w:divBdr>
        </w:div>
        <w:div w:id="1349990165">
          <w:marLeft w:val="480"/>
          <w:marRight w:val="0"/>
          <w:marTop w:val="0"/>
          <w:marBottom w:val="0"/>
          <w:divBdr>
            <w:top w:val="none" w:sz="0" w:space="0" w:color="auto"/>
            <w:left w:val="none" w:sz="0" w:space="0" w:color="auto"/>
            <w:bottom w:val="none" w:sz="0" w:space="0" w:color="auto"/>
            <w:right w:val="none" w:sz="0" w:space="0" w:color="auto"/>
          </w:divBdr>
        </w:div>
        <w:div w:id="318851288">
          <w:marLeft w:val="480"/>
          <w:marRight w:val="0"/>
          <w:marTop w:val="0"/>
          <w:marBottom w:val="0"/>
          <w:divBdr>
            <w:top w:val="none" w:sz="0" w:space="0" w:color="auto"/>
            <w:left w:val="none" w:sz="0" w:space="0" w:color="auto"/>
            <w:bottom w:val="none" w:sz="0" w:space="0" w:color="auto"/>
            <w:right w:val="none" w:sz="0" w:space="0" w:color="auto"/>
          </w:divBdr>
        </w:div>
        <w:div w:id="1547599820">
          <w:marLeft w:val="480"/>
          <w:marRight w:val="0"/>
          <w:marTop w:val="0"/>
          <w:marBottom w:val="0"/>
          <w:divBdr>
            <w:top w:val="none" w:sz="0" w:space="0" w:color="auto"/>
            <w:left w:val="none" w:sz="0" w:space="0" w:color="auto"/>
            <w:bottom w:val="none" w:sz="0" w:space="0" w:color="auto"/>
            <w:right w:val="none" w:sz="0" w:space="0" w:color="auto"/>
          </w:divBdr>
        </w:div>
      </w:divsChild>
    </w:div>
    <w:div w:id="803624389">
      <w:bodyDiv w:val="1"/>
      <w:marLeft w:val="0"/>
      <w:marRight w:val="0"/>
      <w:marTop w:val="0"/>
      <w:marBottom w:val="0"/>
      <w:divBdr>
        <w:top w:val="none" w:sz="0" w:space="0" w:color="auto"/>
        <w:left w:val="none" w:sz="0" w:space="0" w:color="auto"/>
        <w:bottom w:val="none" w:sz="0" w:space="0" w:color="auto"/>
        <w:right w:val="none" w:sz="0" w:space="0" w:color="auto"/>
      </w:divBdr>
    </w:div>
    <w:div w:id="855114409">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2534">
      <w:bodyDiv w:val="1"/>
      <w:marLeft w:val="0"/>
      <w:marRight w:val="0"/>
      <w:marTop w:val="0"/>
      <w:marBottom w:val="0"/>
      <w:divBdr>
        <w:top w:val="none" w:sz="0" w:space="0" w:color="auto"/>
        <w:left w:val="none" w:sz="0" w:space="0" w:color="auto"/>
        <w:bottom w:val="none" w:sz="0" w:space="0" w:color="auto"/>
        <w:right w:val="none" w:sz="0" w:space="0" w:color="auto"/>
      </w:divBdr>
    </w:div>
    <w:div w:id="975377565">
      <w:bodyDiv w:val="1"/>
      <w:marLeft w:val="0"/>
      <w:marRight w:val="0"/>
      <w:marTop w:val="0"/>
      <w:marBottom w:val="0"/>
      <w:divBdr>
        <w:top w:val="none" w:sz="0" w:space="0" w:color="auto"/>
        <w:left w:val="none" w:sz="0" w:space="0" w:color="auto"/>
        <w:bottom w:val="none" w:sz="0" w:space="0" w:color="auto"/>
        <w:right w:val="none" w:sz="0" w:space="0" w:color="auto"/>
      </w:divBdr>
    </w:div>
    <w:div w:id="1044016164">
      <w:bodyDiv w:val="1"/>
      <w:marLeft w:val="0"/>
      <w:marRight w:val="0"/>
      <w:marTop w:val="0"/>
      <w:marBottom w:val="0"/>
      <w:divBdr>
        <w:top w:val="none" w:sz="0" w:space="0" w:color="auto"/>
        <w:left w:val="none" w:sz="0" w:space="0" w:color="auto"/>
        <w:bottom w:val="none" w:sz="0" w:space="0" w:color="auto"/>
        <w:right w:val="none" w:sz="0" w:space="0" w:color="auto"/>
      </w:divBdr>
    </w:div>
    <w:div w:id="1049917229">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3331709">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493255811">
      <w:bodyDiv w:val="1"/>
      <w:marLeft w:val="0"/>
      <w:marRight w:val="0"/>
      <w:marTop w:val="0"/>
      <w:marBottom w:val="0"/>
      <w:divBdr>
        <w:top w:val="none" w:sz="0" w:space="0" w:color="auto"/>
        <w:left w:val="none" w:sz="0" w:space="0" w:color="auto"/>
        <w:bottom w:val="none" w:sz="0" w:space="0" w:color="auto"/>
        <w:right w:val="none" w:sz="0" w:space="0" w:color="auto"/>
      </w:divBdr>
    </w:div>
    <w:div w:id="1542865296">
      <w:bodyDiv w:val="1"/>
      <w:marLeft w:val="0"/>
      <w:marRight w:val="0"/>
      <w:marTop w:val="0"/>
      <w:marBottom w:val="0"/>
      <w:divBdr>
        <w:top w:val="none" w:sz="0" w:space="0" w:color="auto"/>
        <w:left w:val="none" w:sz="0" w:space="0" w:color="auto"/>
        <w:bottom w:val="none" w:sz="0" w:space="0" w:color="auto"/>
        <w:right w:val="none" w:sz="0" w:space="0" w:color="auto"/>
      </w:divBdr>
    </w:div>
    <w:div w:id="1552958532">
      <w:bodyDiv w:val="1"/>
      <w:marLeft w:val="0"/>
      <w:marRight w:val="0"/>
      <w:marTop w:val="0"/>
      <w:marBottom w:val="0"/>
      <w:divBdr>
        <w:top w:val="none" w:sz="0" w:space="0" w:color="auto"/>
        <w:left w:val="none" w:sz="0" w:space="0" w:color="auto"/>
        <w:bottom w:val="none" w:sz="0" w:space="0" w:color="auto"/>
        <w:right w:val="none" w:sz="0" w:space="0" w:color="auto"/>
      </w:divBdr>
    </w:div>
    <w:div w:id="1582829109">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781">
      <w:bodyDiv w:val="1"/>
      <w:marLeft w:val="0"/>
      <w:marRight w:val="0"/>
      <w:marTop w:val="0"/>
      <w:marBottom w:val="0"/>
      <w:divBdr>
        <w:top w:val="none" w:sz="0" w:space="0" w:color="auto"/>
        <w:left w:val="none" w:sz="0" w:space="0" w:color="auto"/>
        <w:bottom w:val="none" w:sz="0" w:space="0" w:color="auto"/>
        <w:right w:val="none" w:sz="0" w:space="0" w:color="auto"/>
      </w:divBdr>
    </w:div>
    <w:div w:id="1764183158">
      <w:bodyDiv w:val="1"/>
      <w:marLeft w:val="0"/>
      <w:marRight w:val="0"/>
      <w:marTop w:val="0"/>
      <w:marBottom w:val="0"/>
      <w:divBdr>
        <w:top w:val="none" w:sz="0" w:space="0" w:color="auto"/>
        <w:left w:val="none" w:sz="0" w:space="0" w:color="auto"/>
        <w:bottom w:val="none" w:sz="0" w:space="0" w:color="auto"/>
        <w:right w:val="none" w:sz="0" w:space="0" w:color="auto"/>
      </w:divBdr>
    </w:div>
    <w:div w:id="1960337663">
      <w:bodyDiv w:val="1"/>
      <w:marLeft w:val="0"/>
      <w:marRight w:val="0"/>
      <w:marTop w:val="0"/>
      <w:marBottom w:val="0"/>
      <w:divBdr>
        <w:top w:val="none" w:sz="0" w:space="0" w:color="auto"/>
        <w:left w:val="none" w:sz="0" w:space="0" w:color="auto"/>
        <w:bottom w:val="none" w:sz="0" w:space="0" w:color="auto"/>
        <w:right w:val="none" w:sz="0" w:space="0" w:color="auto"/>
      </w:divBdr>
    </w:div>
    <w:div w:id="1975212613">
      <w:bodyDiv w:val="1"/>
      <w:marLeft w:val="0"/>
      <w:marRight w:val="0"/>
      <w:marTop w:val="0"/>
      <w:marBottom w:val="0"/>
      <w:divBdr>
        <w:top w:val="none" w:sz="0" w:space="0" w:color="auto"/>
        <w:left w:val="none" w:sz="0" w:space="0" w:color="auto"/>
        <w:bottom w:val="none" w:sz="0" w:space="0" w:color="auto"/>
        <w:right w:val="none" w:sz="0" w:space="0" w:color="auto"/>
      </w:divBdr>
    </w:div>
    <w:div w:id="2057007026">
      <w:bodyDiv w:val="1"/>
      <w:marLeft w:val="0"/>
      <w:marRight w:val="0"/>
      <w:marTop w:val="0"/>
      <w:marBottom w:val="0"/>
      <w:divBdr>
        <w:top w:val="none" w:sz="0" w:space="0" w:color="auto"/>
        <w:left w:val="none" w:sz="0" w:space="0" w:color="auto"/>
        <w:bottom w:val="none" w:sz="0" w:space="0" w:color="auto"/>
        <w:right w:val="none" w:sz="0" w:space="0" w:color="auto"/>
      </w:divBdr>
    </w:div>
    <w:div w:id="2084372600">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ral"/>
          <w:gallery w:val="placeholder"/>
        </w:category>
        <w:types>
          <w:type w:val="bbPlcHdr"/>
        </w:types>
        <w:behaviors>
          <w:behavior w:val="content"/>
        </w:behaviors>
        <w:guid w:val="{059F9BAE-0A12-4B3E-A837-67FB6F2EEED3}"/>
      </w:docPartPr>
      <w:docPartBody>
        <w:p w:rsidR="00586BF6" w:rsidRDefault="005F7CF9">
          <w:r w:rsidRPr="00F02787">
            <w:rPr>
              <w:rStyle w:val="TextodoEspaoReservado"/>
            </w:rPr>
            <w:t>Clique ou toque aqui para inserir o texto.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F7CF9"/>
    <w:rsid w:val="000023C3"/>
    <w:rsid w:val="000F7276"/>
    <w:rsid w:val="00156D6B"/>
    <w:rsid w:val="00177F8C"/>
    <w:rsid w:val="001C49CC"/>
    <w:rsid w:val="003578B0"/>
    <w:rsid w:val="003D3A50"/>
    <w:rsid w:val="00586BF6"/>
    <w:rsid w:val="005F7CF9"/>
    <w:rsid w:val="0061617E"/>
    <w:rsid w:val="007C594B"/>
    <w:rsid w:val="00865F9E"/>
    <w:rsid w:val="00945835"/>
    <w:rsid w:val="009752AB"/>
    <w:rsid w:val="00A763D5"/>
    <w:rsid w:val="00AA4EA1"/>
    <w:rsid w:val="00AB5A8E"/>
    <w:rsid w:val="00AE7BF2"/>
    <w:rsid w:val="00DB66BE"/>
    <w:rsid w:val="00E72D9E"/>
    <w:rsid w:val="00E85CFA"/>
    <w:rsid w:val="00F3227A"/>
    <w:rsid w:val="00F86B0A"/>
    <w:rsid w:val="00FD395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pt-BR" w:eastAsia="pt-B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9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F7CF9"/>
    <w:rPr>
      <w:color w:val="666666"/>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1171A5-A379-4BE7-BF15-E8D61E937498}">
  <we:reference id="wa104382081" version="1.55.1.0" store="pt-BR" storeType="OMEX"/>
  <we:alternateReferences>
    <we:reference id="WA104382081" version="1.55.1.0" store="" storeType="OMEX"/>
  </we:alternateReferences>
  <we:properties>
    <we:property name="MENDELEY_BIBLIOGRAPHY_IS_DIRTY" value="true"/>
    <we:property name="MENDELEY_BIBLIOGRAPHY_LAST_MODIFIED" value="1769136323995"/>
    <we:property name="MENDELEY_CITATIONS" value="[{&quot;citationID&quot;:&quot;MENDELEY_CITATION_21be1348-6b2c-45e8-9f0b-37d92d08600a&quot;,&quot;properties&quot;:{&quot;noteIndex&quot;:0},&quot;isEdited&quot;:false,&quot;manualOverride&quot;:{&quot;isManuallyOverridden&quot;:false,&quot;citeprocText&quot;:&quot;(Khan et al., 2022; Lee et al., 2022)&quot;,&quot;manualOverrideText&quot;:&quot;&quot;},&quot;citationTag&quot;:&quot;MENDELEY_CITATION_v3_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&quot;,&quot;citationItems&quot;:[{&quot;id&quot;:&quot;df0948cd-81bf-3a40-8f37-f5c493f297ec&quot;,&quot;itemData&quot;:{&quot;type&quot;:&quot;article-journal&quot;,&quot;id&quot;:&quot;df0948cd-81bf-3a40-8f37-f5c493f297ec&quot;,&quot;title&quot;:&quot;The impact of energy security on income inequality: The key role of economic development&quot;,&quot;author&quot;:[{&quot;family&quot;:&quot;Lee&quot;,&quot;given&quot;:&quot;Chien Chiang&quot;,&quot;parse-names&quot;:false,&quot;dropping-particle&quot;:&quot;&quot;,&quot;non-dropping-particle&quot;:&quot;&quot;},{&quot;family&quot;:&quot;Xing&quot;,&quot;given&quot;:&quot;Wenwu&quot;,&quot;parse-names&quot;:false,&quot;dropping-particle&quot;:&quot;&quot;,&quot;non-dropping-particle&quot;:&quot;&quot;},{&quot;family&quot;:&quot;Lee&quot;,&quot;given&quot;:&quot;Chi Chuan&quot;,&quot;parse-names&quot;:false,&quot;dropping-particle&quot;:&quot;&quot;,&quot;non-dropping-particle&quot;:&quot;&quot;}],&quot;container-title&quot;:&quot;Energy&quot;,&quot;DOI&quot;:&quot;10.1016/j.energy.2022.123564&quot;,&quot;ISSN&quot;:&quot;03605442&quot;,&quot;issued&quot;:{&quot;date-parts&quot;:[[2022,6,1]]},&quot;abstract&quot;:&quot;While the literature has studied various factors affecting income inequality and the influence of energy security on the economy, knowledge is rather limited regarding the linkage between energy security and income inequality. Based on six indicators that capture four aspects of energy security including availability, accessibility, develop-ability, and acceptability, this research applies the dynamic panel threshold approach to explore whether they affect income distribution via global panel data of 68 countries over 2001–2018. The results support inverted U-shape impacts of energy security on income inequality with an improvement of economic development. Specifically, energy security tends to deteriorate income distribution in the early stages of economic development, while it improves income distribution upon reaching a certain level of development. Evidence also reveals that income inequality has a persistence effect over time. Previous income inequality enhances current inequality in a regime with low economic development, while this effect runs opposite in a regime with high development. These findings thus provide valuable implications to policymakers.&quot;,&quot;publisher&quot;:&quot;Elsevier Ltd&quot;,&quot;volume&quot;:&quot;248&quot;,&quot;container-title-short&quot;:&quot;&quot;},&quot;isTemporary&quot;:false},{&quot;id&quot;:&quot;85b6b31b-53ec-32ae-b952-e6286bf42adf&quot;,&quot;itemData&quot;:{&quot;type&quot;:&quot;article-journal&quot;,&quot;id&quot;:&quot;85b6b31b-53ec-32ae-b952-e6286bf42adf&quot;,&quot;title&quot;:&quot;World energy trilemma and transformative energy developments as determinants of economic growth amid environmental sustainability&quot;,&quot;author&quot;:[{&quot;family&quot;:&quot;Khan&quot;,&quot;given&quot;:&quot;Irfan&quot;,&quot;parse-names&quot;:false,&quot;dropping-particle&quot;:&quot;&quot;,&quot;non-dropping-particle&quot;:&quot;&quot;},{&quot;family&quot;:&quot;Zakari&quot;,&quot;given&quot;:&quot;Abdulrasheed&quot;,&quot;parse-names&quot;:false,&quot;dropping-particle&quot;:&quot;&quot;,&quot;non-dropping-particle&quot;:&quot;&quot;},{&quot;family&quot;:&quot;Dagar&quot;,&quot;given&quot;:&quot;Vishal&quot;,&quot;parse-names&quot;:false,&quot;dropping-particle&quot;:&quot;&quot;,&quot;non-dropping-particle&quot;:&quot;&quot;},{&quot;family&quot;:&quot;Singh&quot;,&quot;given&quot;:&quot;Sanjeet&quot;,&quot;parse-names&quot;:false,&quot;dropping-particle&quot;:&quot;&quot;,&quot;non-dropping-particle&quot;:&quot;&quot;}],&quot;container-title&quot;:&quot;Energy Economics&quot;,&quot;container-title-short&quot;:&quot;Energy Econ.&quot;,&quot;DOI&quot;:&quot;10.1016/j.eneco.2022.105884&quot;,&quot;ISSN&quot;:&quot;01409883&quot;,&quot;issued&quot;:{&quot;date-parts&quot;:[[2022,4,1]]},&quot;abstract&quot;:&quot;Energy is at the heart of many United Nations Sustainable Development Goals. Countries should balance the three core dimensions of the world energy trilemma: energy affordability and access, energy security, and environmental sustainability to build a solid basis for prosperity and competitiveness. We investigate the impact of world energy trilemma and transformative energy developments on economic growth and environmental sustainability of the top ten and near bottom ten selected countries of SDGs index 2021, using investment in non-financial assets and energy use as moderator variables, from 1990 to 2016. We have developed a comprehensive empirical analysis and applied advanced econometric methodologies. Westerlund's panel co-integration suggests long-run relationships within the variables. Our long-run dynamic panel-data estimation, random-effects panel generalized least square regressions, and robust corrected standard error linear regressions findings indicate world energy trilemma and transformative energy developments simultaneously improve economic growth and environmental sustainability. However, investment in non-financial assets and energy use improves economic growth at the expense of environmental sustainability. This suggests that countries should improve energy policy coherence and integrate energy policy actions by balancing the crucial world energy trilemma dimensions to help develop a well-calibrated energy system.&quot;,&quot;publisher&quot;:&quot;Elsevier B.V.&quot;,&quot;volume&quot;:&quot;108&quot;},&quot;isTemporary&quot;:false}]},{&quot;citationID&quot;:&quot;MENDELEY_CITATION_867d9f57-d733-4804-999d-1643f3ccb48a&quot;,&quot;properties&quot;:{&quot;noteIndex&quot;:0},&quot;isEdited&quot;:false,&quot;manualOverride&quot;:{&quot;isManuallyOverridden&quot;:false,&quot;citeprocText&quot;:&quot;(Basso et al., 2011)&quot;,&quot;manualOverrideText&quot;:&quot;&quot;},&quot;citationTag&quot;:&quot;MENDELEY_CITATION_v3_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&quot;,&quot;citationItems&quot;:[{&quot;id&quot;:&quot;baae2024-07d8-3262-8a43-dcd8d86f49de&quot;,&quot;itemData&quot;:{&quot;type&quot;:&quot;chapter&quot;,&quot;id&quot;:&quot;baae2024-07d8-3262-8a43-dcd8d86f49de&quot;,&quot;title&quot;:&quot;Ethanol Production in Brazil: The Industrial Process and Its Impact on Yeast Fermentation&quot;,&quot;author&quot;:[{&quot;family&quot;:&quot;Basso&quot;,&quot;given&quot;:&quot;Luiz Carlos&quot;,&quot;parse-names&quot;:false,&quot;dropping-particle&quot;:&quot;&quot;,&quot;non-dropping-particle&quot;:&quot;&quot;},{&quot;family&quot;:&quot;Olitta&quot;,&quot;given&quot;:&quot;Thiago&quot;,&quot;parse-names&quot;:false,&quot;dropping-particle&quot;:&quot;&quot;,&quot;non-dropping-particle&quot;:&quot;&quot;},{&quot;family&quot;:&quot;Nitsche&quot;,&quot;given&quot;:&quot;Saul&quot;,&quot;parse-names&quot;:false,&quot;dropping-particle&quot;:&quot;&quot;,&quot;non-dropping-particle&quot;:&quot;&quot;}],&quot;container-title&quot;:&quot;Biofuel Production-Recent Developments and Prospects&quot;,&quot;accessed&quot;:{&quot;date-parts&quot;:[[2026,1,21]]},&quot;DOI&quot;:&quot;10.5772/17047&quot;,&quot;URL&quot;:&quot;http://www.intechopen.com/books/biofuel-production-recent-developments-and-prospects/ethanol-production-in-brazil-the-industrial-process-and-its-impact-on-yeast-fermentation&quot;,&quot;issued&quot;:{&quot;date-parts&quot;:[[2011,9,15]]},&quot;publisher&quot;:&quot;InTech&quot;,&quot;container-title-short&quot;:&quot;&quot;},&quot;isTemporary&quot;:false}]},{&quot;citationID&quot;:&quot;MENDELEY_CITATION_ed31d801-8911-49f8-ad1a-8ae5b2b2e102&quot;,&quot;properties&quot;:{&quot;noteIndex&quot;:0},&quot;isEdited&quot;:false,&quot;manualOverride&quot;:{&quot;isManuallyOverridden&quot;:false,&quot;citeprocText&quot;:&quot;(Carvalho et al., 2021)&quot;,&quot;manualOverrideText&quot;:&quot;&quot;},&quot;citationTag&quot;:&quot;MENDELEY_CITATION_v3_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&quot;,&quot;citationItems&quot;:[{&quot;id&quot;:&quot;af339d42-99cb-3590-955f-bee52256d069&quot;,&quot;itemData&quot;:{&quot;type&quot;:&quot;article&quot;,&quot;id&quot;:&quot;af339d42-99cb-3590-955f-bee52256d069&quot;,&quot;title&quot;:&quot;Potential of sugarcane extracts as cosmetic and skincare ingredients&quot;,&quot;author&quot;:[{&quot;family&quot;:&quot;Carvalho&quot;,&quot;given&quot;:&quot;Maria João&quot;,&quot;parse-names&quot;:false,&quot;dropping-particle&quot;:&quot;&quot;,&quot;non-dropping-particle&quot;:&quot;&quot;},{&quot;family&quot;:&quot;Oliveira&quot;,&quot;given&quot;:&quot;Ana Lúcia&quot;,&quot;parse-names&quot;:false,&quot;dropping-particle&quot;:&quot;&quot;,&quot;non-dropping-particle&quot;:&quot;&quot;},{&quot;family&quot;:&quot;Pedrosa&quot;,&quot;given&quot;:&quot;Sílvia Santos&quot;,&quot;parse-names&quot;:false,&quot;dropping-particle&quot;:&quot;&quot;,&quot;non-dropping-particle&quot;:&quot;&quot;},{&quot;family&quot;:&quot;Pintado&quot;,&quot;given&quot;:&quot;Manuela&quot;,&quot;parse-names&quot;:false,&quot;dropping-particle&quot;:&quot;&quot;,&quot;non-dropping-particle&quot;:&quot;&quot;},{&quot;family&quot;:&quot;Madureira&quot;,&quot;given&quot;:&quot;Ana Raquel&quot;,&quot;parse-names&quot;:false,&quot;dropping-particle&quot;:&quot;&quot;,&quot;non-dropping-particle&quot;:&quot;&quot;}],&quot;container-title&quot;:&quot;Industrial Crops and Products&quot;,&quot;container-title-short&quot;:&quot;Ind. Crops Prod.&quot;,&quot;DOI&quot;:&quot;10.1016/j.indcrop.2021.113625&quot;,&quot;ISSN&quot;:&quot;09266690&quot;,&quot;issued&quot;:{&quot;date-parts&quot;:[[2021,10,1]]},&quot;abstract&quot;:&quot;Sugarcane (Saccharum officinarum L.) is an abundant crop around the world, mostly used to produce ethanol and sugar. Due to its sizeable production, the accumulation of byproducts is extensive. In recent years, these materials have been used to produce high value products for several applications. The rich chemical composition can be explored as a source for phenolic compounds extracts, for the development of bioactive ingredients for the cosmetic industry. Therefore, this review aims to reflect on the potential of sugarcane extracts as ingredients for cosmetics and skin care products. The main conclusions are that, key phenolic compounds present in sugarcane extracts possess antioxidant, antimicrobial and anti-inflammatory activity, as well as inhibitory activity against skin ageing related enzymes and promotes collagen synthesis. These findings support the substantial potential use of these extracts as anti-ageing ingredients and as preservatives for the cosmetic industry, although focused studies for each application must be performed.&quot;,&quot;publisher&quot;:&quot;Elsevier B.V.&quot;,&quot;volume&quot;:&quot;169&quot;},&quot;isTemporary&quot;:false}]},{&quot;citationID&quot;:&quot;MENDELEY_CITATION_2d84e998-bc33-4735-9d48-48c54ac42a68&quot;,&quot;properties&quot;:{&quot;noteIndex&quot;:0},&quot;isEdited&quot;:false,&quot;manualOverride&quot;:{&quot;isManuallyOverridden&quot;:false,&quot;citeprocText&quot;:&quot;(Carvalho et al., 2021)&quot;,&quot;manualOverrideText&quot;:&quot;&quot;},&quot;citationTag&quot;:&quot;MENDELEY_CITATION_v3_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&quot;,&quot;citationItems&quot;:[{&quot;id&quot;:&quot;af339d42-99cb-3590-955f-bee52256d069&quot;,&quot;itemData&quot;:{&quot;type&quot;:&quot;article&quot;,&quot;id&quot;:&quot;af339d42-99cb-3590-955f-bee52256d069&quot;,&quot;title&quot;:&quot;Potential of sugarcane extracts as cosmetic and skincare ingredients&quot;,&quot;author&quot;:[{&quot;family&quot;:&quot;Carvalho&quot;,&quot;given&quot;:&quot;Maria João&quot;,&quot;parse-names&quot;:false,&quot;dropping-particle&quot;:&quot;&quot;,&quot;non-dropping-particle&quot;:&quot;&quot;},{&quot;family&quot;:&quot;Oliveira&quot;,&quot;given&quot;:&quot;Ana Lúcia&quot;,&quot;parse-names&quot;:false,&quot;dropping-particle&quot;:&quot;&quot;,&quot;non-dropping-particle&quot;:&quot;&quot;},{&quot;family&quot;:&quot;Pedrosa&quot;,&quot;given&quot;:&quot;Sílvia Santos&quot;,&quot;parse-names&quot;:false,&quot;dropping-particle&quot;:&quot;&quot;,&quot;non-dropping-particle&quot;:&quot;&quot;},{&quot;family&quot;:&quot;Pintado&quot;,&quot;given&quot;:&quot;Manuela&quot;,&quot;parse-names&quot;:false,&quot;dropping-particle&quot;:&quot;&quot;,&quot;non-dropping-particle&quot;:&quot;&quot;},{&quot;family&quot;:&quot;Madureira&quot;,&quot;given&quot;:&quot;Ana Raquel&quot;,&quot;parse-names&quot;:false,&quot;dropping-particle&quot;:&quot;&quot;,&quot;non-dropping-particle&quot;:&quot;&quot;}],&quot;container-title&quot;:&quot;Industrial Crops and Products&quot;,&quot;container-title-short&quot;:&quot;Ind. Crops Prod.&quot;,&quot;DOI&quot;:&quot;10.1016/j.indcrop.2021.113625&quot;,&quot;ISSN&quot;:&quot;09266690&quot;,&quot;issued&quot;:{&quot;date-parts&quot;:[[2021,10,1]]},&quot;abstract&quot;:&quot;Sugarcane (Saccharum officinarum L.) is an abundant crop around the world, mostly used to produce ethanol and sugar. Due to its sizeable production, the accumulation of byproducts is extensive. In recent years, these materials have been used to produce high value products for several applications. The rich chemical composition can be explored as a source for phenolic compounds extracts, for the development of bioactive ingredients for the cosmetic industry. Therefore, this review aims to reflect on the potential of sugarcane extracts as ingredients for cosmetics and skin care products. The main conclusions are that, key phenolic compounds present in sugarcane extracts possess antioxidant, antimicrobial and anti-inflammatory activity, as well as inhibitory activity against skin ageing related enzymes and promotes collagen synthesis. These findings support the substantial potential use of these extracts as anti-ageing ingredients and as preservatives for the cosmetic industry, although focused studies for each application must be performed.&quot;,&quot;publisher&quot;:&quot;Elsevier B.V.&quot;,&quot;volume&quot;:&quot;169&quot;},&quot;isTemporary&quot;:false}]},{&quot;citationID&quot;:&quot;MENDELEY_CITATION_f4125698-d1fb-4ae1-a465-b6d10b4871a5&quot;,&quot;properties&quot;:{&quot;noteIndex&quot;:0},&quot;isEdited&quot;:false,&quot;manualOverride&quot;:{&quot;isManuallyOverridden&quot;:false,&quot;citeprocText&quot;:&quot;(Bozell and Petersen, 2010)&quot;,&quot;manualOverrideText&quot;:&quot;&quot;},&quot;citationTag&quot;:&quot;MENDELEY_CITATION_v3_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&quot;,&quot;citationItems&quot;:[{&quot;id&quot;:&quot;cd760598-1e53-30c9-a669-f9eff24f630b&quot;,&quot;itemData&quot;:{&quot;type&quot;:&quot;article-journal&quot;,&quot;id&quot;:&quot;cd760598-1e53-30c9-a669-f9eff24f630b&quot;,&quot;title&quot;:&quot;Technology development for the production of biobased products from biorefinery carbohydrates—the US Department of Energy’s “top 10” revisited&quot;,&quot;author&quot;:[{&quot;family&quot;:&quot;Bozell&quot;,&quot;given&quot;:&quot;Joseph J.&quot;,&quot;parse-names&quot;:false,&quot;dropping-particle&quot;:&quot;&quot;,&quot;non-dropping-particle&quot;:&quot;&quot;},{&quot;family&quot;:&quot;Petersen&quot;,&quot;given&quot;:&quot;Gene R.&quot;,&quot;parse-names&quot;:false,&quot;dropping-particle&quot;:&quot;&quot;,&quot;non-dropping-particle&quot;:&quot;&quot;}],&quot;container-title&quot;:&quot;Green Chemistry&quot;,&quot;DOI&quot;:&quot;10.1039/b922014c&quot;,&quot;ISSN&quot;:&quot;14639270&quot;,&quot;issued&quot;:{&quot;date-parts&quot;:[[2010,4,6]]},&quot;page&quot;:&quot;539-55&quot;,&quot;abstract&quot;:&quot;A biorefinery that supplements its manufacture of low value biofuels with high value biobased chemicals can enable efforts to reduce nonrenewable fuel consumption while simultaneously providing the necessary financial incentive to stimulate expansion of the biorefining industry. However, the choice of appropriate products for addition to the biorefinery’s portfolio is challenged by a lack of broad-based conversion technology coupled with a plethora of potential targets. In 2004, the US Department of Energy (DOE) addressed these challenges by describing a selection process for chemical products that combined identification of a small group of compounds derived from biorefinery carbohydrates with the research and technology needs required for their production. The intent of the report was to catalyze research efforts to synthesize multiple members of this group, or, ideally, structures not yet on the list. In the six years since DOE’s original report, considerable progress has been made in the use of carbohydrates as starting materials for chemical production. This review presents an updated evaluation of potential target structures using similar selection methodology, and an overview of the technology developments that led to the inclusion of a given compound. The list provides a dynamic guide to technology development that could realize commercial success through the proper integration of biofuels with biobased products. © 2010 The Royal Society of Chemistry.&quot;,&quot;issue&quot;:&quot;4&quot;,&quot;volume&quot;:&quot;12&quot;,&quot;container-title-short&quot;:&quot;&quot;},&quot;isTemporary&quot;:false}]},{&quot;citationID&quot;:&quot;MENDELEY_CITATION_4db06c96-695c-456a-b062-4b3a9044f10d&quot;,&quot;properties&quot;:{&quot;noteIndex&quot;:0},&quot;isEdited&quot;:false,&quot;manualOverride&quot;:{&quot;isManuallyOverridden&quot;:false,&quot;citeprocText&quot;:&quot;(Lee and Wu, 2021)&quot;,&quot;manualOverrideText&quot;:&quot;&quot;},&quot;citationTag&quot;:&quot;MENDELEY_CITATION_v3_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&quot;,&quot;citationItems&quot;:[{&quot;id&quot;:&quot;e5bc9ca2-7999-33fb-b0c9-de4d9e8cba0a&quot;,&quot;itemData&quot;:{&quot;type&quot;:&quot;article-journal&quot;,&quot;id&quot;:&quot;e5bc9ca2-7999-33fb-b0c9-de4d9e8cba0a&quot;,&quot;title&quot;:&quot;A review on solvent systems for furfural production from lignocellulosic biomass&quot;,&quot;author&quot;:[{&quot;family&quot;:&quot;Lee&quot;,&quot;given&quot;:&quot;Cornelius Basil Tien Loong&quot;,&quot;parse-names&quot;:false,&quot;dropping-particle&quot;:&quot;&quot;,&quot;non-dropping-particle&quot;:&quot;&quot;},{&quot;family&quot;:&quot;Wu&quot;,&quot;given&quot;:&quot;Ta Yeong&quot;,&quot;parse-names&quot;:false,&quot;dropping-particle&quot;:&quot;&quot;,&quot;non-dropping-particle&quot;:&quot;&quot;}],&quot;container-title&quot;:&quot;Renewable and Sustainable Energy Reviews&quot;,&quot;DOI&quot;:&quot;10.1016/j.rser.2020.110172&quot;,&quot;ISSN&quot;:&quot;18790690&quot;,&quot;issued&quot;:{&quot;date-parts&quot;:[[2021,3,1]]},&quot;abstract&quot;:&quot;Utilizing biomass in biorefineries is a favorable sustainable method to produce platform chemicals, materials and energy. Conversions of lignocellulosic biomass to chemicals have greatly attracted attention recently due to its abundance in nature and high availability at low costs. The potential of lignocellulosic biomass lies in its ability to be transformed to clean energy, biochemical and industrial products. Furfural has been identified as a valuable platform chemical that can be derived from lignocellulosic biomass. Furfural could also be regarded as sustainable alternatives to petrochemical products. Currently, more than 80 furfural-derived chemicals are used in various industries. The main aim of this review was to discuss various solvent systems that emerged for furfural production from lignocellulosic biomass. Conventionally, furfural is produced by reactions in aqueous systems employing H2SO4 as the catalyst. In an effort to improve furfural production, various solvent systems started to emerge, namely organic solvent system, biphasic system, ionic liquid system, and deep eutectic solvent system. Advantages and limitations of each solvent system were discussed herein. In this review, the background of furfural and its reaction pathways were also discussed. Moreover, opportunities, challenges and limitations to advance furfural production in biorefineries were addressed in this review as well.&quot;,&quot;publisher&quot;:&quot;Elsevier Ltd&quot;,&quot;volume&quot;:&quot;137&quot;,&quot;container-title-short&quot;:&quot;&quot;},&quot;isTemporary&quot;:false}]},{&quot;citationID&quot;:&quot;MENDELEY_CITATION_5d68c7df-b970-47af-b934-413249c03a11&quot;,&quot;properties&quot;:{&quot;noteIndex&quot;:0},&quot;isEdited&quot;:false,&quot;manualOverride&quot;:{&quot;isManuallyOverridden&quot;:false,&quot;citeprocText&quot;:&quot;(Dalvand et al., 2018)&quot;,&quot;manualOverrideText&quot;:&quot;&quot;},&quot;citationTag&quot;:&quot;MENDELEY_CITATION_v3_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&quot;,&quot;citationItems&quot;:[{&quot;id&quot;:&quot;5f135657-6674-334d-9799-cd05d7b73585&quot;,&quot;itemData&quot;:{&quot;type&quot;:&quot;article-journal&quot;,&quot;id&quot;:&quot;5f135657-6674-334d-9799-cd05d7b73585&quot;,&quot;title&quot;:&quot;Economics of biofuels: Market potential of furfural and its derivatives&quot;,&quot;author&quot;:[{&quot;family&quot;:&quot;Dalvand&quot;,&quot;given&quot;:&quot;Kaveh&quot;,&quot;parse-names&quot;:false,&quot;dropping-particle&quot;:&quot;&quot;,&quot;non-dropping-particle&quot;:&quot;&quot;},{&quot;family&quot;:&quot;Rubin&quot;,&quot;given&quot;:&quot;Jonathan&quot;,&quot;parse-names&quot;:false,&quot;dropping-particle&quot;:&quot;&quot;,&quot;non-dropping-particle&quot;:&quot;&quot;},{&quot;family&quot;:&quot;Gunukula&quot;,&quot;given&quot;:&quot;Sampath&quot;,&quot;parse-names&quot;:false,&quot;dropping-particle&quot;:&quot;&quot;,&quot;non-dropping-particle&quot;:&quot;&quot;},{&quot;family&quot;:&quot;Clayton Wheeler&quot;,&quot;given&quot;:&quot;M.&quot;,&quot;parse-names&quot;:false,&quot;dropping-particle&quot;:&quot;&quot;,&quot;non-dropping-particle&quot;:&quot;&quot;},{&quot;family&quot;:&quot;Hunt&quot;,&quot;given&quot;:&quot;Gary&quot;,&quot;parse-names&quot;:false,&quot;dropping-particle&quot;:&quot;&quot;,&quot;non-dropping-particle&quot;:&quot;&quot;}],&quot;container-title&quot;:&quot;Biomass and Bioenergy&quot;,&quot;container-title-short&quot;:&quot;Biomass Bioenergy&quot;,&quot;DOI&quot;:&quot;10.1016/j.biombioe.2018.04.005&quot;,&quot;ISSN&quot;:&quot;18732909&quot;,&quot;issued&quot;:{&quot;date-parts&quot;:[[2018,8,1]]},&quot;page&quot;:&quot;56-63&quot;,&quot;abstract&quot;:&quot;Production of biofuels from cellulosic materials continues to face major challenges in terms of economic profitability. Our research focuses on evaluating the economic potential of several major biochemical co-products derived from renewable fuel production that may help to overcome these challenges. In our thermal deoxygenation (TDO) process of renewable fuel production, furfural (a platform chemical) is produced in significant volumes. The quantity of furfural produced at commercial scale, however, will likely impact the national and world price of this industrial chemical. This will reduce its ability to play an important role in the total economic viability of the renewable fuel process. Thus, it is better to convert furfural to other products to have a smaller impact on market prices and, consequently, a higher profit margin for the renewable fuel process as a whole. In this paper we identify the furfural derivatives that have a considerable market size and can be derived from furfural in one or two steps of conversion. We then look at maximizing the profits of a multiproduct biofuel producer facing world demand curves that consider the effect of the producer's output on market prices. We solve the parameterized model using nonlinear optimization method under a variety of alternative assumptions and scenarios. Our results show that renewable fuel production can be made significantly more financially attractive through sales of furfural derivatives. A key issue to resolve is the elasticity and cross-elasticity of demand for our identified industrial chemical.&quot;,&quot;publisher&quot;:&quot;Elsevier Ltd&quot;,&quot;volume&quot;:&quot;115&quot;},&quot;isTemporary&quot;:false}]},{&quot;citationID&quot;:&quot;MENDELEY_CITATION_f8d1a5c0-cfbf-48af-87d7-6252b283392a&quot;,&quot;properties&quot;:{&quot;noteIndex&quot;:0},&quot;isEdited&quot;:false,&quot;manualOverride&quot;:{&quot;isManuallyOverridden&quot;:false,&quot;citeprocText&quot;:&quot;(Sun et al., 2021; Wang et al., 2021)&quot;,&quot;manualOverrideText&quot;:&quot;&quot;},&quot;citationTag&quot;:&quot;MENDELEY_CITATION_v3_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&quot;,&quot;citationItems&quot;:[{&quot;id&quot;:&quot;a7a0c7b4-e58a-31c0-8c44-7821b0a73d3e&quot;,&quot;itemData&quot;:{&quot;type&quot;:&quot;article-journal&quot;,&quot;id&quot;:&quot;a7a0c7b4-e58a-31c0-8c44-7821b0a73d3e&quot;,&quot;title&quot;:&quot;Kinetic insight into glucose conversion to 5-hydroxymethyl furfural and levulinic acid in LiCl⋅3H2O without additional catalyst&quot;,&quot;author&quot;:[{&quot;family&quot;:&quot;Wang&quot;,&quot;given&quot;:&quot;Jinghua&quot;,&quot;parse-names&quot;:false,&quot;dropping-particle&quot;:&quot;&quot;,&quot;non-dropping-particle&quot;:&quot;&quot;},{&quot;family&quot;:&quot;Cui&quot;,&quot;given&quot;:&quot;Hongyou&quot;,&quot;parse-names&quot;:false,&quot;dropping-particle&quot;:&quot;&quot;,&quot;non-dropping-particle&quot;:&quot;&quot;},{&quot;family&quot;:&quot;Wang&quot;,&quot;given&quot;:&quot;Jiangang&quot;,&quot;parse-names&quot;:false,&quot;dropping-particle&quot;:&quot;&quot;,&quot;non-dropping-particle&quot;:&quot;&quot;},{&quot;family&quot;:&quot;Li&quot;,&quot;given&quot;:&quot;Zhihe&quot;,&quot;parse-names&quot;:false,&quot;dropping-particle&quot;:&quot;&quot;,&quot;non-dropping-particle&quot;:&quot;&quot;},{&quot;family&quot;:&quot;Wang&quot;,&quot;given&quot;:&quot;Ming&quot;,&quot;parse-names&quot;:false,&quot;dropping-particle&quot;:&quot;&quot;,&quot;non-dropping-particle&quot;:&quot;&quot;},{&quot;family&quot;:&quot;Yi&quot;,&quot;given&quot;:&quot;Weiming&quot;,&quot;parse-names&quot;:false,&quot;dropping-particle&quot;:&quot;&quot;,&quot;non-dropping-particle&quot;:&quot;&quot;}],&quot;container-title&quot;:&quot;Chemical Engineering Journal&quot;,&quot;DOI&quot;:&quot;10.1016/j.cej.2021.128922&quot;,&quot;ISSN&quot;:&quot;13858947&quot;,&quot;issued&quot;:{&quot;date-parts&quot;:[[2021,7,1]]},&quot;abstract&quot;:&quot;Conversion of glucose to 5-hydromethyl furfural (HMF) and levulinic acid (LA) was systematically investigated in LiCl·3H2O without additional catalyst. Based on the experimental investigations by using glucose, fructose and HMF as the reaction substrate separately, corresponding reaction kinetics in LiCl·3H2O were modelled by first-order assumption. Kinetic analysis demonstrates that high temperature favors the formation of LA, while low temperature facilitates to selectively form humins. To achieve high LA yield, at least a temperature of 140 °C is required. Without additional catalyst converting glucose to LA in LiCl·3H2O, humins was predominantly derived from glucose and HMF, and glucose isomerization is the reaction rate-determining step. The activation energies of the main reactions are 160.96 kJ/mol (glucose to HMF), 139.20 kJ/mol (fructose to HMF), and 71.81–76.48 kJ/mol (HMF to LA) respectively. The activation energies for humins formation were 23.45 kJ/mol from glucose, 49.54 kJ/mol from fructose, and 42.15–65.85 kJ/mol from HMF, respectively. It is verified that LiCl·3H2O, as compared to aqueous medium, is an excellent reaction medium for converting glucose to LA as it can provide the active centers for fructose to HMF reaction and HMF to LA reaction, but lack of highly efficient Lewis acid for glucose isomerization. With the addition of Lewis acid (such as AlCl3 and FeCl3), as high as 83.4% of LA yield can be obtained respectively when directly converting glucose, with the total selectivities of LA and HMF of 95%.&quot;,&quot;publisher&quot;:&quot;Elsevier B.V.&quot;,&quot;volume&quot;:&quot;415&quot;,&quot;container-title-short&quot;:&quot;&quot;},&quot;isTemporary&quot;:false},{&quot;id&quot;:&quot;0eb1b301-a4d2-3a46-825b-df3a3da68d5c&quot;,&quot;itemData&quot;:{&quot;type&quot;:&quot;article-journal&quot;,&quot;id&quot;:&quot;0eb1b301-a4d2-3a46-825b-df3a3da68d5c&quot;,&quot;title&quot;:&quot;A solid iron salt catalyst for selective conversion of biomass-derived C5 sugars to furfural&quot;,&quot;author&quot;:[{&quot;family&quot;:&quot;Sun&quot;,&quot;given&quot;:&quot;Kai&quot;,&quot;parse-names&quot;:false,&quot;dropping-particle&quot;:&quot;&quot;,&quot;non-dropping-particle&quot;:&quot;&quot;},{&quot;family&quot;:&quot;Shao&quot;,&quot;given&quot;:&quot;Yuewen&quot;,&quot;parse-names&quot;:false,&quot;dropping-particle&quot;:&quot;&quot;,&quot;non-dropping-particle&quot;:&quot;&quot;},{&quot;family&quot;:&quot;Liu&quot;,&quot;given&quot;:&quot;Peng&quot;,&quot;parse-names&quot;:false,&quot;dropping-particle&quot;:&quot;&quot;,&quot;non-dropping-particle&quot;:&quot;&quot;},{&quot;family&quot;:&quot;Zhang&quot;,&quot;given&quot;:&quot;Lijun&quot;,&quot;parse-names&quot;:false,&quot;dropping-particle&quot;:&quot;&quot;,&quot;non-dropping-particle&quot;:&quot;&quot;},{&quot;family&quot;:&quot;Gao&quot;,&quot;given&quot;:&quot;Guoming&quot;,&quot;parse-names&quot;:false,&quot;dropping-particle&quot;:&quot;&quot;,&quot;non-dropping-particle&quot;:&quot;&quot;},{&quot;family&quot;:&quot;Dong&quot;,&quot;given&quot;:&quot;Dehua&quot;,&quot;parse-names&quot;:false,&quot;dropping-particle&quot;:&quot;&quot;,&quot;non-dropping-particle&quot;:&quot;&quot;},{&quot;family&quot;:&quot;Zhang&quot;,&quot;given&quot;:&quot;Shu&quot;,&quot;parse-names&quot;:false,&quot;dropping-particle&quot;:&quot;&quot;,&quot;non-dropping-particle&quot;:&quot;&quot;},{&quot;family&quot;:&quot;Hu&quot;,&quot;given&quot;:&quot;Guangzhi&quot;,&quot;parse-names&quot;:false,&quot;dropping-particle&quot;:&quot;&quot;,&quot;non-dropping-particle&quot;:&quot;&quot;},{&quot;family&quot;:&quot;Xu&quot;,&quot;given&quot;:&quot;Leilei&quot;,&quot;parse-names&quot;:false,&quot;dropping-particle&quot;:&quot;&quot;,&quot;non-dropping-particle&quot;:&quot;&quot;},{&quot;family&quot;:&quot;Hu&quot;,&quot;given&quot;:&quot;Xun&quot;,&quot;parse-names&quot;:false,&quot;dropping-particle&quot;:&quot;&quot;,&quot;non-dropping-particle&quot;:&quot;&quot;}],&quot;container-title&quot;:&quot;Fuel&quot;,&quot;DOI&quot;:&quot;10.1016/j.fuel.2021.120990&quot;,&quot;ISSN&quot;:&quot;00162361&quot;,&quot;issued&quot;:{&quot;date-parts&quot;:[[2021,9,15]]},&quot;abstract&quot;:&quot;Salt is widely applied as catalyst but it is difficult to separate the soluble salt from the reaction medium. To solve this issue, in this study, a solid salt catalyst (FeClx-D008) was prepared by using a solid acidic resin (D008) and FeCl3 via a partial ion exchange method as the demonstration of proof of concept. The introduction of FeCl3 onto D008 replaced some Brønsted acid sites with newly generated Lewis acid sites. The synergistic effect of the Brønsted and Lewis acidic sites rendered the catalyst with excellent catalytic selectivity for the production of furfural from C5 sugars (highest yield: 96.3%). The kinetic study showed that the introduction of FeClx onto D008 enhanced the activation energy (AE) from xylose to polymer while lowered the AE from xylose to furfural. The FeClx species could strongly coordinate with the -SO3− group in D008 with the high resistivity to leaching. The successful immobilization of FeClx species on D008 solved the issue for separation of soluble salts from the reaction medium, which is also an attempt for application of resin-based solid salt as the catalyst in acid-catalyzed reactions.&quot;,&quot;publisher&quot;:&quot;Elsevier Ltd&quot;,&quot;volume&quot;:&quot;300&quot;,&quot;container-title-short&quot;:&quot;&quot;},&quot;isTemporary&quot;:false}]},{&quot;citationID&quot;:&quot;MENDELEY_CITATION_c07b4e5b-1b5d-42bd-9aa8-cbe598875e03&quot;,&quot;properties&quot;:{&quot;noteIndex&quot;:0},&quot;isEdited&quot;:false,&quot;manualOverride&quot;:{&quot;isManuallyOverridden&quot;:false,&quot;citeprocText&quot;:&quot;(De Carvalho et al., 2018, 2019; De Jesus Junior et al., 2025, 2024, 2022)&quot;,&quot;manualOverrideText&quot;:&quot;&quot;},&quot;citationTag&quot;:&quot;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&quot;,&quot;citationItems&quot;:[{&quot;id&quot;:&quot;6c559744-d191-3435-b16b-c9198bf42dd3&quot;,&quot;itemData&quot;:{&quot;type&quot;:&quot;article-journal&quot;,&quot;id&quot;:&quot;6c559744-d191-3435-b16b-c9198bf42dd3&quot;,&quot;title&quot;:&quot;Experimental design and economic analysis of 5-hydroxymethylfurfural synthesis from fructose in acetone-water system using niobium phosphate as catalyst&quot;,&quot;author&quot;:[{&quot;family&quot;:&quot;Carvalho&quot;,&quot;given&quot;:&quot;Everton G.L.&quot;,&quot;parse-names&quot;:false,&quot;dropping-particle&quot;:&quot;&quot;,&quot;non-dropping-particle&quot;:&quot;De&quot;},{&quot;family&quot;:&quot;Rodrigues&quot;,&quot;given&quot;:&quot;Fábio de A.&quot;,&quot;parse-names&quot;:false,&quot;dropping-particle&quot;:&quot;&quot;,&quot;non-dropping-particle&quot;:&quot;&quot;},{&quot;family&quot;:&quot;Monteiro&quot;,&quot;given&quot;:&quot;Robson S.&quot;,&quot;parse-names&quot;:false,&quot;dropping-particle&quot;:&quot;&quot;,&quot;non-dropping-particle&quot;:&quot;&quot;},{&quot;family&quot;:&quot;Ribas&quot;,&quot;given&quot;:&quot;Rogério M.&quot;,&quot;parse-names&quot;:false,&quot;dropping-particle&quot;:&quot;&quot;,&quot;non-dropping-particle&quot;:&quot;&quot;},{&quot;family&quot;:&quot;Silva&quot;,&quot;given&quot;:&quot;Márcio J.&quot;,&quot;parse-names&quot;:false,&quot;dropping-particle&quot;:&quot;&quot;,&quot;non-dropping-particle&quot;:&quot;da&quot;}],&quot;container-title&quot;:&quot;Biomass Conversion and Biorefinery&quot;,&quot;container-title-short&quot;:&quot;Biomass Convers. Biorefin.&quot;,&quot;DOI&quot;:&quot;10.1007/s13399-018-0319-5&quot;,&quot;ISSN&quot;:&quot;21906823&quot;,&quot;issued&quot;:{&quot;date-parts&quot;:[[2018,9,1]]},&quot;page&quot;:&quot;635-646&quot;,&quot;abstract&quot;:&quot;5-Hydroxymethylfurfural (HMF) production from fructose was studied by using niobium phosphate as solid acid catalyst. HMF selectivity was optimized in a water-acetone system and compared to a water system. The HMF optimal selectivity for process carried out in the water-acetone system was 62.94%. When the process was performed in water, the HMF selectivity achieved 55.73%. These results were used in a large-scale simulation and economic analysis of the two processes. The higher selectivity of system water-acetone affected the HMF minimum selling price (MSP). The MSP value was 2.21 USD/kg for process performed in water-acetone and 3.05 USD/kg for process in water. In the sensitivity analysis, we have found that in addition to process selectivity, the fructose cost was the most significant factor affecting HMF price.&quot;,&quot;publisher&quot;:&quot;Springer Verlag&quot;,&quot;issue&quot;:&quot;3&quot;,&quot;volume&quot;:&quot;8&quot;},&quot;isTemporary&quot;:false},{&quot;id&quot;:&quot;f044a3ff-5ac3-3d7f-9612-c4bec3557a90&quot;,&quot;itemData&quot;:{&quot;type&quot;:&quot;article-journal&quot;,&quot;id&quot;:&quot;f044a3ff-5ac3-3d7f-9612-c4bec3557a90&quot;,&quot;title&quot;:&quot;Optimization of Furfural Synthesis from Xylose Using Niobic Acid and Niobium Phosphate as Catalysts&quot;,&quot;author&quot;:[{&quot;family&quot;:&quot;Carvalho&quot;,&quot;given&quot;:&quot;Rafael S.&quot;,&quot;parse-names&quot;:false,&quot;dropping-particle&quot;:&quot;&quot;,&quot;non-dropping-particle&quot;:&quot;De&quot;},{&quot;family&quot;:&quot;A. Rodrigues&quot;,&quot;given&quot;:&quot;Fábio&quot;,&quot;parse-names&quot;:false,&quot;dropping-particle&quot;:&quot;&quot;,&quot;non-dropping-particle&quot;:&quot;de&quot;},{&quot;family&quot;:&quot;Monteiro&quot;,&quot;given&quot;:&quot;Robson S.&quot;,&quot;parse-names&quot;:false,&quot;dropping-particle&quot;:&quot;&quot;,&quot;non-dropping-particle&quot;:&quot;&quot;},{&quot;family&quot;:&quot;Silva Faria&quot;,&quot;given&quot;:&quot;Wagner L.&quot;,&quot;parse-names&quot;:false,&quot;dropping-particle&quot;:&quot;&quot;,&quot;non-dropping-particle&quot;:&quot;da&quot;}],&quot;container-title&quot;:&quot;Waste and Biomass Valorization&quot;,&quot;container-title-short&quot;:&quot;Waste Biomass Valorization&quot;,&quot;DOI&quot;:&quot;10.1007/s12649-018-0272-3&quot;,&quot;ISSN&quot;:&quot;1877265X&quot;,&quot;issued&quot;:{&quot;date-parts&quot;:[[2019,9,1]]},&quot;page&quot;:&quot;2673-2680&quot;,&quot;abstract&quot;:&quot;The objective of this work was to observe the significant factors for the dehydration reaction of xylose to furfural and to optimize the processes using experimental design. The studied variables were temperature, time, initial percentage of xylose mass, and catalyst/xylose ratio. Temperature and initial percentage of xylose mass were considered statistically significant, while the maximum point for furfural selectivity was at 160 °C and 2% of initial xylose mass. Using niobic acid and niobium phosphate (1:1) (NbP/NbA), 44.05% xylose conversion and 74.71% furfural selectivity were obtained. The results showed that the mixture of catalysts with Brönsted acid and Lewis acid sites improved the selectivity of furfural from the xylose dehydration reaction. NbP/NbA catalysts were very stable under the investigated condition after 5 continuous recycles.&quot;,&quot;publisher&quot;:&quot;Springer Netherlands&quot;,&quot;issue&quot;:&quot;9&quot;,&quot;volume&quot;:&quot;10&quot;},&quot;isTemporary&quot;:false},{&quot;id&quot;:&quot;7cda0a4c-e11c-360c-9f17-a4c59ad7b598&quot;,&quot;itemData&quot;:{&quot;type&quot;:&quot;article-journal&quot;,&quot;id&quot;:&quot;7cda0a4c-e11c-360c-9f17-a4c59ad7b598&quot;,&quot;title&quot;:&quot;Kinetic study of the conversion of glucose to 5-hydroxymethylfurfural using niobium phosphate&quot;,&quot;author&quot;:[{&quot;family&quot;:&quot;Jesus Junior&quot;,&quot;given&quot;:&quot;Maurino Magno&quot;,&quot;parse-names&quot;:false,&quot;dropping-particle&quot;:&quot;&quot;,&quot;non-dropping-particle&quot;:&quot;De&quot;},{&quot;family&quot;:&quot;Fernandes&quot;,&quot;given&quot;:&quot;Sergio Antonio&quot;,&quot;parse-names&quot;:false,&quot;dropping-particle&quot;:&quot;&quot;,&quot;non-dropping-particle&quot;:&quot;&quot;},{&quot;family&quot;:&quot;Borges&quot;,&quot;given&quot;:&quot;Emílio&quot;,&quot;parse-names&quot;:false,&quot;dropping-particle&quot;:&quot;&quot;,&quot;non-dropping-particle&quot;:&quot;&quot;},{&quot;family&quot;:&quot;Baêta&quot;,&quot;given&quot;:&quot;Bruno Eduardo Lôbo&quot;,&quot;parse-names&quot;:false,&quot;dropping-particle&quot;:&quot;&quot;,&quot;non-dropping-particle&quot;:&quot;&quot;},{&quot;family&quot;:&quot;Rodrigues&quot;,&quot;given&quot;:&quot;Fábio de Ávila&quot;,&quot;parse-names&quot;:false,&quot;dropping-particle&quot;:&quot;&quot;,&quot;non-dropping-particle&quot;:&quot;&quot;}],&quot;container-title&quot;:&quot;Molecular Catalysis&quot;,&quot;DOI&quot;:&quot;10.1016/j.mcat.2021.112079&quot;,&quot;ISSN&quot;:&quot;24688231&quot;,&quot;issued&quot;:{&quot;date-parts&quot;:[[2022,1,1]]},&quot;abstract&quot;:&quot;The present study seeks to propose a robust reaction network to determine the kinetic parameters of the glucose to HMF conversion reaction, via fructose as intermediary, in aqueous medium using niobium phosphate (PNb). The catalytic activity of PNb was evaluated in a reaction mixture consisting of a 2% (m/m) glucose solution, glucose/PNb ratio of 3:1, between temperatures 125 °C and 145 °C, for 180 min. The selectivity for HMF reaches a maximum of 80.4 ± 0.2% at 125 °C for 15 min. The catalyst was characterized before and after catalytic tests, leaching and reuse. The Holfield neural network model was used to estimate the kinetic parameters based on a system of differential equations obtained by the mathematical modeling of the proposed reaction network. The agreement between the concentration values of the compounds predicted by the model with the experimental results was satisfactory.&quot;,&quot;publisher&quot;:&quot;Elsevier B.V.&quot;,&quot;volume&quot;:&quot;518&quot;},&quot;isTemporary&quot;:false},{&quot;id&quot;:&quot;231282e6-bb57-3126-926b-fbe0260451db&quot;,&quot;itemData&quot;:{&quot;type&quot;:&quot;article-journal&quot;,&quot;id&quot;:&quot;231282e6-bb57-3126-926b-fbe0260451db&quot;,&quot;title&quot;:&quot;Efficient one-pot production of HMF and furfural from pretreated sugarcane bagasse using a niobium-based catalyst&quot;,&quot;author&quot;:[{&quot;family&quot;:&quot;Jesus Junior&quot;,&quot;given&quot;:&quot;Maurino Magno&quot;,&quot;parse-names&quot;:false,&quot;dropping-particle&quot;:&quot;&quot;,&quot;non-dropping-particle&quot;:&quot;De&quot;},{&quot;family&quot;:&quot;Rodrigues&quot;,&quot;given&quot;:&quot;Fábio de Ávila&quot;,&quot;parse-names&quot;:false,&quot;dropping-particle&quot;:&quot;&quot;,&quot;non-dropping-particle&quot;:&quot;&quot;},{&quot;family&quot;:&quot;Costa&quot;,&quot;given&quot;:&quot;Aline Carvalho&quot;,&quot;parse-names&quot;:false,&quot;dropping-particle&quot;:&quot;&quot;,&quot;non-dropping-particle&quot;:&quot;da&quot;},{&quot;family&quot;:&quot;Guirardello&quot;,&quot;given&quot;:&quot;Reginaldo&quot;,&quot;parse-names&quot;:false,&quot;dropping-particle&quot;:&quot;&quot;,&quot;non-dropping-particle&quot;:&quot;&quot;}],&quot;container-title&quot;:&quot;Results in Engineering&quot;,&quot;DOI&quot;:&quot;10.1016/j.rineng.2025.107330&quot;,&quot;ISSN&quot;:&quot;25901230&quot;,&quot;issued&quot;:{&quot;date-parts&quot;:[[2025,12,1]]},&quot;abstract&quot;:&quot;The simultaneous production of 5-hydroxymethylfurfural (HMF) and furfural (FF) from lignocellulosic biomass, such as sugarcane bagasse, represents a promising route for obtaining biofuels and high-value-added chemical building blocks. However, efficiently converting biomass on an industrial scale remains challenging due to its recalcitrant structure and the need for multiple pretreatment and conversion steps. This study investigates a catalytic one-pot process for the co-production of HMF and FF, using the water-insoluble fraction obtained after alkaline pretreatment of sugarcane bagasse (ISRAP) as feedstock, and niobium phosphate (PNb) as catalyst. Response surface methodology (RSM), a robust statistical tool for process optimization, was employed in this study to determine the optimal reaction parameters, including reaction time, temperature, and solid content, in order to maximize the production of HMF and FF simultaneously. The optimized reaction conditions determined by RSM (200 °C, 60 min, and 6 % solid content) resulted in yields of 42.7 ± 0.5 g/kg ISRAP for HMF and 68.5 ± 0.9 g/kg ISRAP for FF. The PNb demonstrated potential for reuse, while the solid residue recovered after the reaction exhibited a high calorific value, highlighting its feasibility for energy generation through combustion and the development of technologies focused on catalyst recovery. This work contributes to the advancement of catalytic biomass conversion by evaluating an alternative reaction pathway for the integrated production of HMF and FF from sugarcane-derived residues, under conditions that align with green chemistry principles and process integration.&quot;,&quot;publisher&quot;:&quot;Elsevier B.V.&quot;,&quot;volume&quot;:&quot;28&quot;},&quot;isTemporary&quot;:false},{&quot;id&quot;:&quot;474652b5-ceaf-3c38-9799-382aa0bf122c&quot;,&quot;itemData&quot;:{&quot;type&quot;:&quot;article-journal&quot;,&quot;id&quot;:&quot;474652b5-ceaf-3c38-9799-382aa0bf122c&quot;,&quot;title&quot;:&quot;Study of Niobium as a Catalyst for Conversion of Cellulosic Biomass into Multiple Value-Added Products in Aqueous Medium&quot;,&quot;author&quot;:[{&quot;family&quot;:&quot;Jesus Junior&quot;,&quot;given&quot;:&quot;Maurino Magno&quot;,&quot;parse-names&quot;:false,&quot;dropping-particle&quot;:&quot;&quot;,&quot;non-dropping-particle&quot;:&quot;De&quot;},{&quot;family&quot;:&quot;Rodrigues&quot;,&quot;given&quot;:&quot;Fábio&quot;,&quot;parse-names&quot;:false,&quot;dropping-particle&quot;:&quot;&quot;,&quot;non-dropping-particle&quot;:&quot;&quot;},{&quot;family&quot;:&quot;Guirardello&quot;,&quot;given&quot;:&quot;Reginaldo&quot;,&quot;parse-names&quot;:false,&quot;dropping-particle&quot;:&quot;&quot;,&quot;non-dropping-particle&quot;:&quot;&quot;}],&quot;container-title&quot;:&quot;Chemical Engineering Transactions&quot;,&quot;container-title-short&quot;:&quot;Chem. Eng. Trans.&quot;,&quot;DOI&quot;:&quot;10.3303/CET24109015&quot;,&quot;ISSN&quot;:&quot;22839216&quot;,&quot;issued&quot;:{&quot;date-parts&quot;:[[2024]]},&quot;page&quot;:&quot;85-90&quot;,&quot;abstract&quot;:&quot;This work aimed to evaluate the catalytic activity of the catalysts niobium phosphate (PNb), niobium acid (HNb) and the 1:1 mechanical mixture of both catalysts (HPNb) based on the results obtained for the yield of glucose, xylose, 5-hydroxymethylfurfural (HMF) and furfural (FF) using holocellulose, solid material with a high cellulose and hemicellulose content, as raw material. The variables studied were temperature and time between 150 and 200 °C and 0 and 360 min. The reaction mixture consisted of an aqueous solution containing 6% (m/m) holocellulose and a holocellulose/catalyst ratio of 3:1. The highest yield obtained for HMF was 44.8 g/kg(holocellulose) at 200 °C with a reaction time of 60 min. For FF, a 69.8 g/kg(holocellulose) yield was obtained at 200 °C and 90 min. The yields obtained with HPNb exhibited intermediate results compared to PNb and HMF catalysts, with no significant differences justifying using a mixture of both catalysts.&quot;,&quot;publisher&quot;:&quot;Italian Association of Chemical Engineering - AIDIC&quot;,&quot;volume&quot;:&quot;109&quot;},&quot;isTemporary&quot;:false}]},{&quot;citationID&quot;:&quot;MENDELEY_CITATION_7cbee55e-7611-4e1c-a079-7499be9ecd19&quot;,&quot;properties&quot;:{&quot;noteIndex&quot;:0},&quot;isEdited&quot;:false,&quot;manualOverride&quot;:{&quot;isManuallyOverridden&quot;:false,&quot;citeprocText&quot;:&quot;(De Carvalho et al., 2018; De Jesus Junior et al., 2022; Wiranarongkorn et al., 2023)&quot;,&quot;manualOverrideText&quot;:&quot;&quot;},&quot;citationTag&quot;:&quot;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&quot;,&quot;citationItems&quot;:[{&quot;id&quot;:&quot;6c559744-d191-3435-b16b-c9198bf42dd3&quot;,&quot;itemData&quot;:{&quot;type&quot;:&quot;article-journal&quot;,&quot;id&quot;:&quot;6c559744-d191-3435-b16b-c9198bf42dd3&quot;,&quot;title&quot;:&quot;Experimental design and economic analysis of 5-hydroxymethylfurfural synthesis from fructose in acetone-water system using niobium phosphate as catalyst&quot;,&quot;author&quot;:[{&quot;family&quot;:&quot;Carvalho&quot;,&quot;given&quot;:&quot;Everton G.L.&quot;,&quot;parse-names&quot;:false,&quot;dropping-particle&quot;:&quot;&quot;,&quot;non-dropping-particle&quot;:&quot;De&quot;},{&quot;family&quot;:&quot;Rodrigues&quot;,&quot;given&quot;:&quot;Fábio de A.&quot;,&quot;parse-names&quot;:false,&quot;dropping-particle&quot;:&quot;&quot;,&quot;non-dropping-particle&quot;:&quot;&quot;},{&quot;family&quot;:&quot;Monteiro&quot;,&quot;given&quot;:&quot;Robson S.&quot;,&quot;parse-names&quot;:false,&quot;dropping-particle&quot;:&quot;&quot;,&quot;non-dropping-particle&quot;:&quot;&quot;},{&quot;family&quot;:&quot;Ribas&quot;,&quot;given&quot;:&quot;Rogério M.&quot;,&quot;parse-names&quot;:false,&quot;dropping-particle&quot;:&quot;&quot;,&quot;non-dropping-particle&quot;:&quot;&quot;},{&quot;family&quot;:&quot;Silva&quot;,&quot;given&quot;:&quot;Márcio J.&quot;,&quot;parse-names&quot;:false,&quot;dropping-particle&quot;:&quot;&quot;,&quot;non-dropping-particle&quot;:&quot;da&quot;}],&quot;container-title&quot;:&quot;Biomass Conversion and Biorefinery&quot;,&quot;container-title-short&quot;:&quot;Biomass Convers. Biorefin.&quot;,&quot;DOI&quot;:&quot;10.1007/s13399-018-0319-5&quot;,&quot;ISSN&quot;:&quot;21906823&quot;,&quot;issued&quot;:{&quot;date-parts&quot;:[[2018,9,1]]},&quot;page&quot;:&quot;635-646&quot;,&quot;abstract&quot;:&quot;5-Hydroxymethylfurfural (HMF) production from fructose was studied by using niobium phosphate as solid acid catalyst. HMF selectivity was optimized in a water-acetone system and compared to a water system. The HMF optimal selectivity for process carried out in the water-acetone system was 62.94%. When the process was performed in water, the HMF selectivity achieved 55.73%. These results were used in a large-scale simulation and economic analysis of the two processes. The higher selectivity of system water-acetone affected the HMF minimum selling price (MSP). The MSP value was 2.21 USD/kg for process performed in water-acetone and 3.05 USD/kg for process in water. In the sensitivity analysis, we have found that in addition to process selectivity, the fructose cost was the most significant factor affecting HMF price.&quot;,&quot;publisher&quot;:&quot;Springer Verlag&quot;,&quot;issue&quot;:&quot;3&quot;,&quot;volume&quot;:&quot;8&quot;},&quot;isTemporary&quot;:false},{&quot;id&quot;:&quot;329e5f94-b040-3f9e-928e-9c3f0c59277d&quot;,&quot;itemData&quot;:{&quot;type&quot;:&quot;article-journal&quot;,&quot;id&quot;:&quot;329e5f94-b040-3f9e-928e-9c3f0c59277d&quot;,&quot;title&quot;:&quot;Economic Evaluation for Bioproducts Production from Carbohydrates Obtained from Hydrolysis of Sugarcane Bagasse&quot;,&quot;author&quot;:[{&quot;family&quot;:&quot;Jesus Junior&quot;,&quot;given&quot;:&quot;Maurino Magno&quot;,&quot;parse-names&quot;:false,&quot;dropping-particle&quot;:&quot;&quot;,&quot;non-dropping-particle&quot;:&quot;De&quot;},{&quot;family&quot;:&quot;Ávila Rodrigues&quot;,&quot;given&quot;:&quot;Fábio&quot;,&quot;parse-names&quot;:false,&quot;dropping-particle&quot;:&quot;&quot;,&quot;non-dropping-particle&quot;:&quot;De&quot;},{&quot;family&quot;:&quot;Costa&quot;,&quot;given&quot;:&quot;Marcelo Moreira&quot;,&quot;parse-names&quot;:false,&quot;dropping-particle&quot;:&quot;&quot;,&quot;non-dropping-particle&quot;:&quot;Da&quot;},{&quot;family&quot;:&quot;Guirardello&quot;,&quot;given&quot;:&quot;Reginaldo&quot;,&quot;parse-names&quot;:false,&quot;dropping-particle&quot;:&quot;&quot;,&quot;non-dropping-particle&quot;:&quot;&quot;}],&quot;container-title&quot;:&quot;Chemical Engineering Transactions&quot;,&quot;container-title-short&quot;:&quot;Chem. Eng. Trans.&quot;,&quot;DOI&quot;:&quot;10.3303/CET2292118&quot;,&quot;ISSN&quot;:&quot;22839216&quot;,&quot;issued&quot;:{&quot;date-parts&quot;:[[2022]]},&quot;page&quot;:&quot;703-708&quot;,&quot;abstract&quot;:&quot;The growing worldwide demand for energy and chemicals has triggered a series of academic research papers related to the conversion of carbohydrates contained in lignocellulosic biomass to biofuels and value-added substances. One of the main compounds obtained from biomass is 5-hydroxymethylfurfural (HMF), which is formed by dehydration of hexoses in acid medium and used in the synthesis of biofuels and chemicals, such as 2,5-furandicarboxylic acid, 2,5-bishydroxymethylfuran, 2,5-dihydroxymethyl-tetrahydrofuran, formic acid, and levulinic acid. HMF production from a renewable source is a promising strategy for the development of biofuels and chemicals in biorefineries. However, industrial-scale production of HMF is still limited. Therefore, this study aimed to perform a simulation and assess the economic feasibility of unit operations for HMF, levulinic acid, and formic acid production in aqueous medium using sugarcane bagasse as feedstock. Simulations of three processing steps (sugarcane bagasse pretreatment, conversion of cellulose to HMF, and product separation) were performed using Aspen Plus software version 11 (Aspen Technology Inc., USA). Economic feasibility was analyzed using equipment cost data provided by Aspen Technology and the spreadsheet proposed by Peters et al. (2003). The economic parameters assessed were return on investment, payback period, and net return. For simulations, solids yield data for the pretreatment step were obtained experimentally, reaching 56.2% with hydrothermal pretreatment and 42% with alkaline pretreatment. Chemical composition analysis of the pretreated material showed a cellulose content of 93.6%. Economic analysis indicated that the process is not economically viable. Pretreatment and product separation were the most expensive steps, accounting respectively for 43.44% and 38.6% of the total costs for equipment and installation.&quot;,&quot;publisher&quot;:&quot;Italian Association of Chemical Engineering - AIDIC&quot;,&quot;volume&quot;:&quot;92&quot;},&quot;isTemporary&quot;:false},{&quot;id&quot;:&quot;ccb6e4e1-0c49-32f9-9a51-44be15413c4e&quot;,&quot;itemData&quot;:{&quot;type&quot;:&quot;article-journal&quot;,&quot;id&quot;:&quot;ccb6e4e1-0c49-32f9-9a51-44be15413c4e&quot;,&quot;title&quot;:&quot;Comparative techno-economic and energy analyses of integrated biorefinery processes of furfural and 5-hydroxymethylfurfural from biomass residue&quot;,&quot;author&quot;:[{&quot;family&quot;:&quot;Wiranarongkorn&quot;,&quot;given&quot;:&quot;K.&quot;,&quot;parse-names&quot;:false,&quot;dropping-particle&quot;:&quot;&quot;,&quot;non-dropping-particle&quot;:&quot;&quot;},{&quot;family&quot;:&quot;Im-orb&quot;,&quot;given&quot;:&quot;K.&quot;,&quot;parse-names&quot;:false,&quot;dropping-particle&quot;:&quot;&quot;,&quot;non-dropping-particle&quot;:&quot;&quot;},{&quot;family&quot;:&quot;Patcharavorachot&quot;,&quot;given&quot;:&quot;Y.&quot;,&quot;parse-names&quot;:false,&quot;dropping-particle&quot;:&quot;&quot;,&quot;non-dropping-particle&quot;:&quot;&quot;},{&quot;family&quot;:&quot;Maréchal&quot;,&quot;given&quot;:&quot;F.&quot;,&quot;parse-names&quot;:false,&quot;dropping-particle&quot;:&quot;&quot;,&quot;non-dropping-particle&quot;:&quot;&quot;},{&quot;family&quot;:&quot;Arpornwichanop&quot;,&quot;given&quot;:&quot;A.&quot;,&quot;parse-names&quot;:false,&quot;dropping-particle&quot;:&quot;&quot;,&quot;non-dropping-particle&quot;:&quot;&quot;}],&quot;container-title&quot;:&quot;Renewable and Sustainable Energy Reviews&quot;,&quot;DOI&quot;:&quot;10.1016/j.rser.2023.113146&quot;,&quot;ISSN&quot;:&quot;18790690&quot;,&quot;issued&quot;:{&quot;date-parts&quot;:[[2023,4,1]]},&quot;abstract&quot;:&quot;For efficient feedstock and energy utilization, integrated biorefinery processes are applied to furfural production from bagasse to convert furfural residue into 5-hydroxymethylfurfural (HMF)—an important intermediate building block for the production of various biochemicals. Here, a techno-economic analysis of the integrated processes of furfural and HMF production combined with electricity generation under different scenarios was performed to identify the most suitable process design. Simulations revealed that using the whole bagasse in the biorefinery plant and recycling 50% waste from the HMF production to recover unreacted sugar (scenario 2) achieved the maximum furfural and HMF production with minimum CO2 emission, compared with integrated processes without sugar recycling (scenario 1), with 80% (scenario 3) and 60% biomass (scenario 4) bypassed to the biorefinery, and with a standalone combined heat and power system (scenario 5). Moreover, heat integration improved the efficiency of biorefinery plant (scenario 2), with an energy recovery potential of 71%, leading to the maximum profit at 11% internal rate of return. However, the high operating cost associated with the requirement of solvents and catalysts for HMF production represents the largest cost distribution in the proposed integrated processes. Sensitivity analysis revealed that solvent cost was the most important parameter for economic benefit. In addition, improving technological efficiency in the pretreatment and HMF production phases can enhance product yield, thereby benefiting the profitability of this process.&quot;,&quot;publisher&quot;:&quot;Elsevier Ltd&quot;,&quot;volume&quot;:&quot;175&quot;,&quot;container-title-short&quot;:&quot;&quot;},&quot;isTemporary&quot;:false}]},{&quot;citationID&quot;:&quot;MENDELEY_CITATION_0d22a6a5-bffd-4afd-9e81-fd2527c841db&quot;,&quot;properties&quot;:{&quot;noteIndex&quot;:0,&quot;mode&quot;:&quot;suppress-author&quot;},&quot;isEdited&quot;:false,&quot;manualOverride&quot;:{&quot;isManuallyOverridden&quot;:false,&quot;citeprocText&quot;:&quot;(2025)&quot;,&quot;manualOverrideText&quot;:&quot;&quot;},&quot;citationTag&quot;:&quot;MENDELEY_CITATION_v3_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&quot;,&quot;citationItems&quot;:[{&quot;displayAs&quot;:&quot;suppress-author&quot;,&quot;label&quot;:&quot;page&quot;,&quot;id&quot;:&quot;231282e6-bb57-3126-926b-fbe0260451db&quot;,&quot;itemData&quot;:{&quot;type&quot;:&quot;article-journal&quot;,&quot;id&quot;:&quot;231282e6-bb57-3126-926b-fbe0260451db&quot;,&quot;title&quot;:&quot;Efficient one-pot production of HMF and furfural from pretreated sugarcane bagasse using a niobium-based catalyst&quot;,&quot;author&quot;:[{&quot;family&quot;:&quot;Jesus Junior&quot;,&quot;given&quot;:&quot;Maurino Magno&quot;,&quot;parse-names&quot;:false,&quot;dropping-particle&quot;:&quot;&quot;,&quot;non-dropping-particle&quot;:&quot;De&quot;},{&quot;family&quot;:&quot;Rodrigues&quot;,&quot;given&quot;:&quot;Fábio de Ávila&quot;,&quot;parse-names&quot;:false,&quot;dropping-particle&quot;:&quot;&quot;,&quot;non-dropping-particle&quot;:&quot;&quot;},{&quot;family&quot;:&quot;Costa&quot;,&quot;given&quot;:&quot;Aline Carvalho&quot;,&quot;parse-names&quot;:false,&quot;dropping-particle&quot;:&quot;&quot;,&quot;non-dropping-particle&quot;:&quot;da&quot;},{&quot;family&quot;:&quot;Guirardello&quot;,&quot;given&quot;:&quot;Reginaldo&quot;,&quot;parse-names&quot;:false,&quot;dropping-particle&quot;:&quot;&quot;,&quot;non-dropping-particle&quot;:&quot;&quot;}],&quot;container-title&quot;:&quot;Results in Engineering&quot;,&quot;DOI&quot;:&quot;10.1016/j.rineng.2025.107330&quot;,&quot;ISSN&quot;:&quot;25901230&quot;,&quot;issued&quot;:{&quot;date-parts&quot;:[[2025,12,1]]},&quot;abstract&quot;:&quot;The simultaneous production of 5-hydroxymethylfurfural (HMF) and furfural (FF) from lignocellulosic biomass, such as sugarcane bagasse, represents a promising route for obtaining biofuels and high-value-added chemical building blocks. However, efficiently converting biomass on an industrial scale remains challenging due to its recalcitrant structure and the need for multiple pretreatment and conversion steps. This study investigates a catalytic one-pot process for the co-production of HMF and FF, using the water-insoluble fraction obtained after alkaline pretreatment of sugarcane bagasse (ISRAP) as feedstock, and niobium phosphate (PNb) as catalyst. Response surface methodology (RSM), a robust statistical tool for process optimization, was employed in this study to determine the optimal reaction parameters, including reaction time, temperature, and solid content, in order to maximize the production of HMF and FF simultaneously. The optimized reaction conditions determined by RSM (200 °C, 60 min, and 6 % solid content) resulted in yields of 42.7 ± 0.5 g/kg ISRAP for HMF and 68.5 ± 0.9 g/kg ISRAP for FF. The PNb demonstrated potential for reuse, while the solid residue recovered after the reaction exhibited a high calorific value, highlighting its feasibility for energy generation through combustion and the development of technologies focused on catalyst recovery. This work contributes to the advancement of catalytic biomass conversion by evaluating an alternative reaction pathway for the integrated production of HMF and FF from sugarcane-derived residues, under conditions that align with green chemistry principles and process integration.&quot;,&quot;publisher&quot;:&quot;Elsevier B.V.&quot;,&quot;volume&quot;:&quot;28&quot;},&quot;isTemporary&quot;:false,&quot;suppress-author&quot;:true,&quot;composite&quot;:false,&quot;author-only&quot;:false}]},{&quot;citationID&quot;:&quot;MENDELEY_CITATION_735a225e-4f0b-402c-b6c4-e6f0eb9b71f4&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&quot;,&quot;citationItems&quot;:[{&quot;displayAs&quot;:&quot;suppress-author&quot;,&quot;label&quot;:&quot;page&quot;,&quot;id&quot;:&quot;27e513e4-6c40-3edd-a802-07784fef461c&quot;,&quot;itemData&quot;:{&quot;type&quot;:&quot;article-journal&quot;,&quot;id&quot;:&quot;27e513e4-6c40-3edd-a802-07784fef461c&quot;,&quot;title&quot;:&quot;A stepwise pretreatment of sugarcane bagasse by alkaline and hydroxymethyl reagent for bioethanol production&quot;,&quot;author&quot;:[{&quot;family&quot;:&quot;Jin&quot;,&quot;given&quot;:&quot;Yan&quot;,&quot;parse-names&quot;:false,&quot;dropping-particle&quot;:&quot;&quot;,&quot;non-dropping-particle&quot;:&quot;&quot;},{&quot;family&quot;:&quot;Shi&quot;,&quot;given&quot;:&quot;Zhengjun&quot;,&quot;parse-names&quot;:false,&quot;dropping-particle&quot;:&quot;&quot;,&quot;non-dropping-particle&quot;:&quot;&quot;},{&quot;family&quot;:&quot;Xu&quot;,&quot;given&quot;:&quot;Gaofeng&quot;,&quot;parse-names&quot;:false,&quot;dropping-particle&quot;:&quot;&quot;,&quot;non-dropping-particle&quot;:&quot;&quot;},{&quot;family&quot;:&quot;Yang&quot;,&quot;given&quot;:&quot;Haiyan&quot;,&quot;parse-names&quot;:false,&quot;dropping-particle&quot;:&quot;&quot;,&quot;non-dropping-particle&quot;:&quot;&quot;},{&quot;family&quot;:&quot;Yang&quot;,&quot;given&quot;:&quot;Jing&quot;,&quot;parse-names&quot;:false,&quot;dropping-particle&quot;:&quot;&quot;,&quot;non-dropping-particle&quot;:&quot;&quot;}],&quot;container-title&quot;:&quot;Industrial Crops and Products&quot;,&quot;container-title-short&quot;:&quot;Ind. Crops Prod.&quot;,&quot;DOI&quot;:&quot;10.1016/j.indcrop.2020.112136&quot;,&quot;ISSN&quot;:&quot;09266690&quot;,&quot;issued&quot;:{&quot;date-parts&quot;:[[2020,3,1]]},&quot;abstract&quot;:&quot;Reducing the lignin inhibition in the enzymatic digestibility is essential to obtain high yields of sugar and bioethanol. The sequential NaOH and hydroxymethylation pretreatment (AHP) were used to treat sugarcane bagasse (SCB). Compared with NaOH pretreated SCB alone (AP-SCB), AHP increased the yield of glucose and xylose from 53.3%–68.88 %, from 67.8%–74.7 %, respectively. The hydrolysate was fermented using Saccharomyces cerevisiae for 24 h, and then ethanol concentration was 10.67 g/L, which increased by approximately 13 % compared with that of AP-SCB. The post-treatment of hydroxymethylation introduced hydroxymethyl groups and hydroxylic groups into in the aromatic nucleus of lignin, increasing the hydrophilicity and solubility of lignin in materials, which can reduce the nonproductive adsorption of lignin on cellulases and thereby improve the enzymatic saccharification efficiency.&quot;,&quot;publisher&quot;:&quot;Elsevier B.V.&quot;,&quot;volume&quot;:&quot;145&quot;},&quot;isTemporary&quot;:false,&quot;suppress-author&quot;:true,&quot;composite&quot;:false,&quot;author-only&quot;:false}]},{&quot;citationID&quot;:&quot;MENDELEY_CITATION_cfda5431-9add-4c27-ba05-8ab20431f22a&quot;,&quot;properties&quot;:{&quot;noteIndex&quot;:0,&quot;mode&quot;:&quot;suppress-author&quot;},&quot;isEdited&quot;:false,&quot;manualOverride&quot;:{&quot;isManuallyOverridden&quot;:false,&quot;citeprocText&quot;:&quot;(2025)&quot;,&quot;manualOverrideText&quot;:&quot;&quot;},&quot;citationItems&quot;:[{&quot;displayAs&quot;:&quot;suppress-author&quot;,&quot;label&quot;:&quot;page&quot;,&quot;id&quot;:&quot;231282e6-bb57-3126-926b-fbe0260451db&quot;,&quot;itemData&quot;:{&quot;type&quot;:&quot;article-journal&quot;,&quot;id&quot;:&quot;231282e6-bb57-3126-926b-fbe0260451db&quot;,&quot;title&quot;:&quot;Efficient one-pot production of HMF and furfural from pretreated sugarcane bagasse using a niobium-based catalyst&quot;,&quot;author&quot;:[{&quot;family&quot;:&quot;Jesus Junior&quot;,&quot;given&quot;:&quot;Maurino Magno&quot;,&quot;parse-names&quot;:false,&quot;dropping-particle&quot;:&quot;&quot;,&quot;non-dropping-particle&quot;:&quot;De&quot;},{&quot;family&quot;:&quot;Rodrigues&quot;,&quot;given&quot;:&quot;Fábio de Ávila&quot;,&quot;parse-names&quot;:false,&quot;dropping-particle&quot;:&quot;&quot;,&quot;non-dropping-particle&quot;:&quot;&quot;},{&quot;family&quot;:&quot;Costa&quot;,&quot;given&quot;:&quot;Aline Carvalho&quot;,&quot;parse-names&quot;:false,&quot;dropping-particle&quot;:&quot;&quot;,&quot;non-dropping-particle&quot;:&quot;da&quot;},{&quot;family&quot;:&quot;Guirardello&quot;,&quot;given&quot;:&quot;Reginaldo&quot;,&quot;parse-names&quot;:false,&quot;dropping-particle&quot;:&quot;&quot;,&quot;non-dropping-particle&quot;:&quot;&quot;}],&quot;container-title&quot;:&quot;Results in Engineering&quot;,&quot;DOI&quot;:&quot;10.1016/j.rineng.2025.107330&quot;,&quot;ISSN&quot;:&quot;25901230&quot;,&quot;issued&quot;:{&quot;date-parts&quot;:[[2025,12,1]]},&quot;abstract&quot;:&quot;The simultaneous production of 5-hydroxymethylfurfural (HMF) and furfural (FF) from lignocellulosic biomass, such as sugarcane bagasse, represents a promising route for obtaining biofuels and high-value-added chemical building blocks. However, efficiently converting biomass on an industrial scale remains challenging due to its recalcitrant structure and the need for multiple pretreatment and conversion steps. This study investigates a catalytic one-pot process for the co-production of HMF and FF, using the water-insoluble fraction obtained after alkaline pretreatment of sugarcane bagasse (ISRAP) as feedstock, and niobium phosphate (PNb) as catalyst. Response surface methodology (RSM), a robust statistical tool for process optimization, was employed in this study to determine the optimal reaction parameters, including reaction time, temperature, and solid content, in order to maximize the production of HMF and FF simultaneously. The optimized reaction conditions determined by RSM (200 °C, 60 min, and 6 % solid content) resulted in yields of 42.7 ± 0.5 g/kg ISRAP for HMF and 68.5 ± 0.9 g/kg ISRAP for FF. The PNb demonstrated potential for reuse, while the solid residue recovered after the reaction exhibited a high calorific value, highlighting its feasibility for energy generation through combustion and the development of technologies focused on catalyst recovery. This work contributes to the advancement of catalytic biomass conversion by evaluating an alternative reaction pathway for the integrated production of HMF and FF from sugarcane-derived residues, under conditions that align with green chemistry principles and process integration.&quot;,&quot;publisher&quot;:&quot;Elsevier B.V.&quot;,&quot;volume&quot;:&quot;28&quot;},&quot;isTemporary&quot;:false,&quot;suppress-author&quot;:true,&quot;composite&quot;:false,&quot;author-only&quot;:false}],&quot;citationTag&quot;:&quot;MENDELEY_CITATION_v3_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&quot;},{&quot;citationID&quot;:&quot;MENDELEY_CITATION_7d6d5bbb-c4b1-4c7b-8de2-94654101ff22&quot;,&quot;properties&quot;:{&quot;noteIndex&quot;:0},&quot;isEdited&quot;:false,&quot;manualOverride&quot;:{&quot;isManuallyOverridden&quot;:false,&quot;citeprocText&quot;:&quot;(Laitinen et al., 2021; Männistö et al., 2018)&quot;,&quot;manualOverrideText&quot;:&quot;&quot;},&quot;citationTag&quot;:&quot;MENDELEY_CITATION_v3_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&quot;,&quot;citationItems&quot;:[{&quot;id&quot;:&quot;1a2f3b57-01dc-3488-9f50-190a6760726a&quot;,&quot;itemData&quot;:{&quot;type&quot;:&quot;article-journal&quot;,&quot;id&quot;:&quot;1a2f3b57-01dc-3488-9f50-190a6760726a&quot;,&quot;title&quot;:&quot;Quaternary and ternary LLE measurements for solvent (2-methyltetrahydrofuran and cyclopentyl methyl ether) + furfural + acetic acid + water between 298 and 343 K&quot;,&quot;author&quot;:[{&quot;family&quot;:&quot;Männistö&quot;,&quot;given&quot;:&quot;Mikael&quot;,&quot;parse-names&quot;:false,&quot;dropping-particle&quot;:&quot;&quot;,&quot;non-dropping-particle&quot;:&quot;&quot;},{&quot;family&quot;:&quot;Pokki&quot;,&quot;given&quot;:&quot;Juha Pekka&quot;,&quot;parse-names&quot;:false,&quot;dropping-particle&quot;:&quot;&quot;,&quot;non-dropping-particle&quot;:&quot;&quot;},{&quot;family&quot;:&quot;Alopaeus&quot;,&quot;given&quot;:&quot;Ville&quot;,&quot;parse-names&quot;:false,&quot;dropping-particle&quot;:&quot;&quot;,&quot;non-dropping-particle&quot;:&quot;&quot;}],&quot;container-title&quot;:&quot;Journal of Chemical Thermodynamics&quot;,&quot;DOI&quot;:&quot;10.1016/j.jct.2017.12.015&quot;,&quot;ISSN&quot;:&quot;10963626&quot;,&quot;issued&quot;:{&quot;date-parts&quot;:[[2018,4,1]]},&quot;page&quot;:&quot;61-75&quot;,&quot;abstract&quot;:&quot;The suitability of two promising solvents for the extraction of furfural from aqueous streams is assessed through novel quaternary and ternary liquid-liquid equilibria data for mixtures of solvent (2-methyltetrahydrofuran or cyclopentyl methyl ether) + acetic acid + furfural + water. The measured data between 298 and 343 K at atmospheric pressure are reported along with regressed binary interaction parameters for UNIQUAC-HOC activity coefficient model and further analyzed through distribution coefficients and selectivity for both acetic acid and furfural. Cyclopentyl methyl ether shows promising characteristics towards selective furfural extraction from a stream containing both studied solutes. Distribution coefficients below 1 are observed for acetic acid and as high as 9 for furfural in the quaternary mixtures.&quot;,&quot;publisher&quot;:&quot;Academic Press&quot;,&quot;volume&quot;:&quot;119&quot;,&quot;container-title-short&quot;:&quot;&quot;},&quot;isTemporary&quot;:false},{&quot;id&quot;:&quot;3777e186-a6c4-30d6-b729-38eb071fea5c&quot;,&quot;itemData&quot;:{&quot;type&quot;:&quot;article-journal&quot;,&quot;id&quot;:&quot;3777e186-a6c4-30d6-b729-38eb071fea5c&quot;,&quot;title&quot;:&quot;Liquid-Liquid Extraction of Formic Acid with 2-Methyltetrahydrofuran: Experiments, Process Modeling, and Economics&quot;,&quot;author&quot;:[{&quot;family&quot;:&quot;Laitinen&quot;,&quot;given&quot;:&quot;Antero T.&quot;,&quot;parse-names&quot;:false,&quot;dropping-particle&quot;:&quot;&quot;,&quot;non-dropping-particle&quot;:&quot;&quot;},{&quot;family&quot;:&quot;Parsana&quot;,&quot;given&quot;:&quot;Vyomesh M.&quot;,&quot;parse-names&quot;:false,&quot;dropping-particle&quot;:&quot;&quot;,&quot;non-dropping-particle&quot;:&quot;&quot;},{&quot;family&quot;:&quot;Jauhiainen&quot;,&quot;given&quot;:&quot;Olli&quot;,&quot;parse-names&quot;:false,&quot;dropping-particle&quot;:&quot;&quot;,&quot;non-dropping-particle&quot;:&quot;&quot;},{&quot;family&quot;:&quot;Huotari&quot;,&quot;given&quot;:&quot;Marco&quot;,&quot;parse-names&quot;:false,&quot;dropping-particle&quot;:&quot;&quot;,&quot;non-dropping-particle&quot;:&quot;&quot;},{&quot;family&quot;:&quot;Broeke&quot;,&quot;given&quot;:&quot;Leo J.P.&quot;,&quot;parse-names&quot;:false,&quot;dropping-particle&quot;:&quot;&quot;,&quot;non-dropping-particle&quot;:&quot;Van Den&quot;},{&quot;family&quot;:&quot;Jong&quot;,&quot;given&quot;:&quot;Wiebren&quot;,&quot;parse-names&quot;:false,&quot;dropping-particle&quot;:&quot;&quot;,&quot;non-dropping-particle&quot;:&quot;De&quot;},{&quot;family&quot;:&quot;Vlugt&quot;,&quot;given&quot;:&quot;Thijs J.H.&quot;,&quot;parse-names&quot;:false,&quot;dropping-particle&quot;:&quot;&quot;,&quot;non-dropping-particle&quot;:&quot;&quot;},{&quot;family&quot;:&quot;Ramdin&quot;,&quot;given&quot;:&quot;Mahinder&quot;,&quot;parse-names&quot;:false,&quot;dropping-particle&quot;:&quot;&quot;,&quot;non-dropping-particle&quot;:&quot;&quot;}],&quot;container-title&quot;:&quot;Industrial and Engineering Chemistry Research&quot;,&quot;container-title-short&quot;:&quot;Ind. Eng. Chem. Res.&quot;,&quot;DOI&quot;:&quot;10.1021/acs.iecr.1c00159&quot;,&quot;ISSN&quot;:&quot;15205045&quot;,&quot;issued&quot;:{&quot;date-parts&quot;:[[2021,4,21]]},&quot;page&quot;:&quot;5588-5599&quot;,&quot;abstract&quot;:&quot;Formic acid (FA) is an interesting hydrogen (H2) and carbon monoxide (CO) carrier that can be produced by the electrochemical reduction of carbon dioxide (CO2) using renewable energy. The separation of FA from water is challenging due to the strong (cross)association of the components and the presence of a high boiling azeotrope. For the separation of dilute FA solutions, liquid-liquid extraction is preferred over conventional distillation because distilling large amounts of water is very energy-intensive. In this study, we use 2-methyltetrahydrofuran (2-MTHF) to extract FA from the CO2 electrolysis process, which typically contains &lt;20 wt % of FA. Vapor-liquid equilibrium (VLE) data of the binary system 2-MTHF-FA and liquid-liquid equilibrium (LLE) data of the ternary system 2-MTHF-FA-water are obtained. Continuous extraction and distillation experiments are performed to test the extraction power and recovery of 2-MTHF from the extract. The VLE and LLE data are used to design a hybrid extraction and distillation process to produce a commercial grade product (85 wt % of FA). A detailed economic analysis of this hybrid extraction-distillation process is presented and compared with the existing FA separation methods. It is shown that 2-MTHF is a cost-effective solvent for FA extraction from dilute streams (&lt;20 wt % FA).&quot;,&quot;publisher&quot;:&quot;American Chemical Society&quot;,&quot;issue&quot;:&quot;15&quot;,&quot;volume&quot;:&quot;60&quot;},&quot;isTemporary&quot;:false}]},{&quot;citationID&quot;:&quot;MENDELEY_CITATION_7546c7da-259d-4165-8f6d-30b5f9558661&quot;,&quot;properties&quot;:{&quot;noteIndex&quot;:0,&quot;mode&quot;:&quot;suppress-author&quot;},&quot;isEdited&quot;:false,&quot;manualOverride&quot;:{&quot;isManuallyOverridden&quot;:false,&quot;citeprocText&quot;:&quot;(2018)&quot;,&quot;manualOverrideText&quot;:&quot;&quot;},&quot;citationTag&quot;:&quot;MENDELEY_CITATION_v3_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&quot;,&quot;citationItems&quot;:[{&quot;displayAs&quot;:&quot;suppress-author&quot;,&quot;label&quot;:&quot;page&quot;,&quot;id&quot;:&quot;1a2f3b57-01dc-3488-9f50-190a6760726a&quot;,&quot;itemData&quot;:{&quot;type&quot;:&quot;article-journal&quot;,&quot;id&quot;:&quot;1a2f3b57-01dc-3488-9f50-190a6760726a&quot;,&quot;title&quot;:&quot;Quaternary and ternary LLE measurements for solvent (2-methyltetrahydrofuran and cyclopentyl methyl ether) + furfural + acetic acid + water between 298 and 343 K&quot;,&quot;author&quot;:[{&quot;family&quot;:&quot;Männistö&quot;,&quot;given&quot;:&quot;Mikael&quot;,&quot;parse-names&quot;:false,&quot;dropping-particle&quot;:&quot;&quot;,&quot;non-dropping-particle&quot;:&quot;&quot;},{&quot;family&quot;:&quot;Pokki&quot;,&quot;given&quot;:&quot;Juha Pekka&quot;,&quot;parse-names&quot;:false,&quot;dropping-particle&quot;:&quot;&quot;,&quot;non-dropping-particle&quot;:&quot;&quot;},{&quot;family&quot;:&quot;Alopaeus&quot;,&quot;given&quot;:&quot;Ville&quot;,&quot;parse-names&quot;:false,&quot;dropping-particle&quot;:&quot;&quot;,&quot;non-dropping-particle&quot;:&quot;&quot;}],&quot;container-title&quot;:&quot;Journal of Chemical Thermodynamics&quot;,&quot;DOI&quot;:&quot;10.1016/j.jct.2017.12.015&quot;,&quot;ISSN&quot;:&quot;10963626&quot;,&quot;issued&quot;:{&quot;date-parts&quot;:[[2018,4,1]]},&quot;page&quot;:&quot;61-75&quot;,&quot;abstract&quot;:&quot;The suitability of two promising solvents for the extraction of furfural from aqueous streams is assessed through novel quaternary and ternary liquid-liquid equilibria data for mixtures of solvent (2-methyltetrahydrofuran or cyclopentyl methyl ether) + acetic acid + furfural + water. The measured data between 298 and 343 K at atmospheric pressure are reported along with regressed binary interaction parameters for UNIQUAC-HOC activity coefficient model and further analyzed through distribution coefficients and selectivity for both acetic acid and furfural. Cyclopentyl methyl ether shows promising characteristics towards selective furfural extraction from a stream containing both studied solutes. Distribution coefficients below 1 are observed for acetic acid and as high as 9 for furfural in the quaternary mixtures.&quot;,&quot;publisher&quot;:&quot;Academic Press&quot;,&quot;volume&quot;:&quot;119&quot;,&quot;container-title-short&quot;:&quot;&quot;},&quot;isTemporary&quot;:false,&quot;suppress-author&quot;:true,&quot;composite&quot;:false,&quot;author-only&quot;:false}]},{&quot;citationID&quot;:&quot;MENDELEY_CITATION_ea984c25-798e-47ef-8f36-792e26059f1d&quot;,&quot;properties&quot;:{&quot;noteIndex&quot;:0,&quot;mode&quot;:&quot;suppress-author&quot;},&quot;isEdited&quot;:false,&quot;manualOverride&quot;:{&quot;isManuallyOverridden&quot;:false,&quot;citeprocText&quot;:&quot;(2018)&quot;,&quot;manualOverrideText&quot;:&quot;&quot;},&quot;citationTag&quot;:&quot;MENDELEY_CITATION_v3_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&quot;,&quot;citationItems&quot;:[{&quot;displayAs&quot;:&quot;suppress-author&quot;,&quot;label&quot;:&quot;page&quot;,&quot;id&quot;:&quot;b42ef0d9-e5fb-3a8b-b247-a822fc91e0e8&quot;,&quot;itemData&quot;:{&quot;type&quot;:&quot;article-journal&quot;,&quot;id&quot;:&quot;b42ef0d9-e5fb-3a8b-b247-a822fc91e0e8&quot;,&quot;title&quot;:&quot;Liquid-liquid equilibria of ternary and quaternary systems involving 5-hydroxymethylfurfural, water, organic solvents, and salts at 313.15 K and atmospheric pressure&quot;,&quot;author&quot;:[{&quot;family&quot;:&quot;Altway&quot;,&quot;given&quot;:&quot;Saidah&quot;,&quot;parse-names&quot;:false,&quot;dropping-particle&quot;:&quot;&quot;,&quot;non-dropping-particle&quot;:&quot;&quot;},{&quot;family&quot;:&quot;Pujar&quot;,&quot;given&quot;:&quot;Snehal C.&quot;,&quot;parse-names&quot;:false,&quot;dropping-particle&quot;:&quot;&quot;,&quot;non-dropping-particle&quot;:&quot;&quot;},{&quot;family&quot;:&quot;Haan&quot;,&quot;given&quot;:&quot;André B.&quot;,&quot;parse-names&quot;:false,&quot;dropping-particle&quot;:&quot;&quot;,&quot;non-dropping-particle&quot;:&quot;de&quot;}],&quot;container-title&quot;:&quot;Fluid Phase Equilibria&quot;,&quot;container-title-short&quot;:&quot;Fluid Phase Equilib.&quot;,&quot;DOI&quot;:&quot;10.1016/j.fluid.2018.07.034&quot;,&quot;ISSN&quot;:&quot;03783812&quot;,&quot;issued&quot;:{&quot;date-parts&quot;:[[2018,11,15]]},&quot;page&quot;:&quot;100-110&quot;,&quot;abstract&quot;:&quot;HMF (5-hydroxymethylfurfural) is one of the bio renewable materials that can be used to produce a wide range of chemical products. In the HMF production process, yield and selectivity may be increased by liquid-liquid extraction of HMF using an organic solvent to prevent its degradation. Phase equilibrium data are required for rational design and optimal separation of HMF from the aqueous solution. In this study, liquid-liquid equilibrium (LLE) data of HMF, water, and methyl isobutyl ketone (MIBK) or 2-pentanol at 313.15 K (40 °C) and atmospheric pressure were measured and correlated using the NRTL and UNIQUAC models. The root mean square deviations (RMSD) of the NRTL and UNIQUAC models were 0.42% and 0.48% for the MIBK-HMF-water and 0.81% and 0.77% for the 2-pentanol-HMF-water system, respectively. The results indicated that higher distribution coefficients are achieved in the 2-pentanol-HMF-water system compared to the MIBK-HMF-water system. On the other hand, the separation ability of MIBK is better than that of 2-pentanol. In liquid-liquid extraction, not only a high distribution coefficient of HMF is important, but also a high separation factor is desirable to reduce the amount of co-extracted water. Therefore, in the present study the distribution coefficient of HMF from MIBK-HMF-water and the separation factor of the 2-pentanol-HMF-water system was improved by introducing a certain amount of salt into the aqueous solution. The salts examined in this study were based on the variety of cation (Na+, K+) and anion (Cl−, SO42−). The NRTL model was applied to correlate the LLE of organic solvent-HMF-water-salt systems, the results of which provided good agreement with the experimental data. The presence of salt can enhance the partitioning of HMF into the organic phase as well as the separation factor up to 2 times indicating the salting-out ability of the studied salts. The order of salting-out strength was NaCl &gt; Na2SO4 &gt; KCl &gt; K2SO4 in which Cl− and Na+ demonstrated stronger salting-out ability than SO42− and K+.&quot;,&quot;publisher&quot;:&quot;Elsevier B.V.&quot;,&quot;volume&quot;:&quot;475&quot;},&quot;isTemporary&quot;:false,&quot;suppress-author&quot;:true,&quot;composite&quot;:false,&quot;author-only&quot;:false}]},{&quot;citationID&quot;:&quot;MENDELEY_CITATION_fd4d0998-6b72-4acf-ac77-9a58d77dd89b&quot;,&quot;properties&quot;:{&quot;noteIndex&quot;:0,&quot;mode&quot;:&quot;suppress-author&quot;},&quot;isEdited&quot;:false,&quot;manualOverride&quot;:{&quot;isManuallyOverridden&quot;:false,&quot;citeprocText&quot;:&quot;(2021)&quot;,&quot;manualOverrideText&quot;:&quot;&quot;},&quot;citationTag&quot;:&quot;MENDELEY_CITATION_v3_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&quot;,&quot;citationItems&quot;:[{&quot;displayAs&quot;:&quot;suppress-author&quot;,&quot;label&quot;:&quot;page&quot;,&quot;id&quot;:&quot;3777e186-a6c4-30d6-b729-38eb071fea5c&quot;,&quot;itemData&quot;:{&quot;type&quot;:&quot;article-journal&quot;,&quot;id&quot;:&quot;3777e186-a6c4-30d6-b729-38eb071fea5c&quot;,&quot;title&quot;:&quot;Liquid-Liquid Extraction of Formic Acid with 2-Methyltetrahydrofuran: Experiments, Process Modeling, and Economics&quot;,&quot;author&quot;:[{&quot;family&quot;:&quot;Laitinen&quot;,&quot;given&quot;:&quot;Antero T.&quot;,&quot;parse-names&quot;:false,&quot;dropping-particle&quot;:&quot;&quot;,&quot;non-dropping-particle&quot;:&quot;&quot;},{&quot;family&quot;:&quot;Parsana&quot;,&quot;given&quot;:&quot;Vyomesh M.&quot;,&quot;parse-names&quot;:false,&quot;dropping-particle&quot;:&quot;&quot;,&quot;non-dropping-particle&quot;:&quot;&quot;},{&quot;family&quot;:&quot;Jauhiainen&quot;,&quot;given&quot;:&quot;Olli&quot;,&quot;parse-names&quot;:false,&quot;dropping-particle&quot;:&quot;&quot;,&quot;non-dropping-particle&quot;:&quot;&quot;},{&quot;family&quot;:&quot;Huotari&quot;,&quot;given&quot;:&quot;Marco&quot;,&quot;parse-names&quot;:false,&quot;dropping-particle&quot;:&quot;&quot;,&quot;non-dropping-particle&quot;:&quot;&quot;},{&quot;family&quot;:&quot;Broeke&quot;,&quot;given&quot;:&quot;Leo J.P.&quot;,&quot;parse-names&quot;:false,&quot;dropping-particle&quot;:&quot;&quot;,&quot;non-dropping-particle&quot;:&quot;Van Den&quot;},{&quot;family&quot;:&quot;Jong&quot;,&quot;given&quot;:&quot;Wiebren&quot;,&quot;parse-names&quot;:false,&quot;dropping-particle&quot;:&quot;&quot;,&quot;non-dropping-particle&quot;:&quot;De&quot;},{&quot;family&quot;:&quot;Vlugt&quot;,&quot;given&quot;:&quot;Thijs J.H.&quot;,&quot;parse-names&quot;:false,&quot;dropping-particle&quot;:&quot;&quot;,&quot;non-dropping-particle&quot;:&quot;&quot;},{&quot;family&quot;:&quot;Ramdin&quot;,&quot;given&quot;:&quot;Mahinder&quot;,&quot;parse-names&quot;:false,&quot;dropping-particle&quot;:&quot;&quot;,&quot;non-dropping-particle&quot;:&quot;&quot;}],&quot;container-title&quot;:&quot;Industrial and Engineering Chemistry Research&quot;,&quot;container-title-short&quot;:&quot;Ind. Eng. Chem. Res.&quot;,&quot;DOI&quot;:&quot;10.1021/acs.iecr.1c00159&quot;,&quot;ISSN&quot;:&quot;15205045&quot;,&quot;issued&quot;:{&quot;date-parts&quot;:[[2021,4,21]]},&quot;page&quot;:&quot;5588-5599&quot;,&quot;abstract&quot;:&quot;Formic acid (FA) is an interesting hydrogen (H2) and carbon monoxide (CO) carrier that can be produced by the electrochemical reduction of carbon dioxide (CO2) using renewable energy. The separation of FA from water is challenging due to the strong (cross)association of the components and the presence of a high boiling azeotrope. For the separation of dilute FA solutions, liquid-liquid extraction is preferred over conventional distillation because distilling large amounts of water is very energy-intensive. In this study, we use 2-methyltetrahydrofuran (2-MTHF) to extract FA from the CO2 electrolysis process, which typically contains &lt;20 wt % of FA. Vapor-liquid equilibrium (VLE) data of the binary system 2-MTHF-FA and liquid-liquid equilibrium (LLE) data of the ternary system 2-MTHF-FA-water are obtained. Continuous extraction and distillation experiments are performed to test the extraction power and recovery of 2-MTHF from the extract. The VLE and LLE data are used to design a hybrid extraction and distillation process to produce a commercial grade product (85 wt % of FA). A detailed economic analysis of this hybrid extraction-distillation process is presented and compared with the existing FA separation methods. It is shown that 2-MTHF is a cost-effective solvent for FA extraction from dilute streams (&lt;20 wt % FA).&quot;,&quot;publisher&quot;:&quot;American Chemical Society&quot;,&quot;issue&quot;:&quot;15&quot;,&quot;volume&quot;:&quot;60&quot;},&quot;isTemporary&quot;:false,&quot;suppress-author&quot;:true,&quot;composite&quot;:false,&quot;author-only&quot;:false}]},{&quot;citationID&quot;:&quot;MENDELEY_CITATION_9b4bab32-27d2-4357-b7ee-c0f6f7c7dbf1&quot;,&quot;properties&quot;:{&quot;noteIndex&quot;:0,&quot;mode&quot;:&quot;suppress-author&quot;},&quot;isEdited&quot;:false,&quot;manualOverride&quot;:{&quot;isManuallyOverridden&quot;:false,&quot;citeprocText&quot;:&quot;(2003)&quot;,&quot;manualOverrideText&quot;:&quot;&quot;},&quot;citationTag&quot;:&quot;MENDELEY_CITATION_v3_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&quot;,&quot;citationItems&quot;:[{&quot;displayAs&quot;:&quot;suppress-author&quot;,&quot;label&quot;:&quot;page&quot;,&quot;id&quot;:&quot;76b30c6a-75f1-329e-be51-632f96113a4d&quot;,&quot;itemData&quot;:{&quot;type&quot;:&quot;book&quot;,&quot;id&quot;:&quot;76b30c6a-75f1-329e-be51-632f96113a4d&quot;,&quot;title&quot;:&quot;Plant Design and Economics for Chemical Engineers&quot;,&quot;author&quot;:[{&quot;family&quot;:&quot;Peters&quot;,&quot;given&quot;:&quot;Max S.&quot;,&quot;parse-names&quot;:false,&quot;dropping-particle&quot;:&quot;&quot;,&quot;non-dropping-particle&quot;:&quot;&quot;},{&quot;family&quot;:&quot;Timmerhaus&quot;,&quot;given&quot;:&quot;Klaus D.&quot;,&quot;parse-names&quot;:false,&quot;dropping-particle&quot;:&quot;&quot;,&quot;non-dropping-particle&quot;:&quot;&quot;},{&quot;family&quot;:&quot;West&quot;,&quot;given&quot;:&quot;Ronald E.&quot;,&quot;parse-names&quot;:false,&quot;dropping-particle&quot;:&quot;&quot;,&quot;non-dropping-particle&quot;:&quot;&quot;}],&quot;ISBN&quot;:&quot;978-0072392661&quot;,&quot;issued&quot;:{&quot;date-parts&quot;:[[2003]]},&quot;edition&quot;:&quot;5th&quot;,&quot;publisher&quot;:&quot;McGraw-Hill&quot;,&quot;container-title-short&quot;:&quot;&quot;},&quot;isTemporary&quot;:false,&quot;suppress-author&quot;:true,&quot;composite&quot;:false,&quot;author-only&quot;:false}]},{&quot;citationID&quot;:&quot;MENDELEY_CITATION_634ac387-4dbf-47ba-b6c1-ef4c69b6c385&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&quot;,&quot;citationItems&quot;:[{&quot;displayAs&quot;:&quot;suppress-author&quot;,&quot;label&quot;:&quot;page&quot;,&quot;id&quot;:&quot;be6bdf1f-5e92-3ab2-b109-794fbf617eae&quot;,&quot;itemData&quot;:{&quot;type&quot;:&quot;article-journal&quot;,&quot;id&quot;:&quot;be6bdf1f-5e92-3ab2-b109-794fbf617eae&quot;,&quot;title&quot;:&quot;Techno-economic analysis of an integrated biorefinery strategy based on one-pot biomass fractionation and furfural production&quot;,&quot;author&quot;:[{&quot;family&quot;:&quot;Zang&quot;,&quot;given&quot;:&quot;Guiyan&quot;,&quot;parse-names&quot;:false,&quot;dropping-particle&quot;:&quot;&quot;,&quot;non-dropping-particle&quot;:&quot;&quot;},{&quot;family&quot;:&quot;Shah&quot;,&quot;given&quot;:&quot;Ajay&quot;,&quot;parse-names&quot;:false,&quot;dropping-particle&quot;:&quot;&quot;,&quot;non-dropping-particle&quot;:&quot;&quot;},{&quot;family&quot;:&quot;Wan&quot;,&quot;given&quot;:&quot;Caixia&quot;,&quot;parse-names&quot;:false,&quot;dropping-particle&quot;:&quot;&quot;,&quot;non-dropping-particle&quot;:&quot;&quot;}],&quot;container-title&quot;:&quot;Journal of Cleaner Production&quot;,&quot;container-title-short&quot;:&quot;J. Clean. Prod.&quot;,&quot;DOI&quot;:&quot;10.1016/j.jclepro.2020.120837&quot;,&quot;ISSN&quot;:&quot;09596526&quot;,&quot;issued&quot;:{&quot;date-parts&quot;:[[2020,7,1]]},&quot;abstract&quot;:&quot;This study evaluates the techno-economic feasibility of an integrated biorefinery for the co-production of furfural, lignin, and ethanol from lignocellulosic biomass (i.e., switchgrass as a model feedstock). The proposed biorefinery is based on a novel one-pot biomass fractionation and furfural production, which is integrated into ethanol production. The one-pot reaction system uses a biphasic solvent comprising aqueous choline chloride (ChCl) and methyl isobutyl ketone (MIBK). Aqueous ChCl is the reaction medium for simultaneous pretreatment and hemicellulose conversion, while MIBK is the organic phase for in situ furfural extraction. Aspen Plus simulation indicates that 49% of total carbon in the feedstock is converted to the target products (i.e., 17.9% to furfural, 16.0% to lignin, and 15.1% to ethanol). The base case has a minimum furfural selling price (MFSP) of 625 $/t, which is about 37% lower than furfural market price. Sensitivity analysis shows that the technical parameters (e.g., reaction temperature, solid loading) have a larger effect on MFSP than the economic parameters (e.g., material cost, installation cost). The techno-economic analysis results suggest that the proposed system is cost-competitive and has low economic risk.&quot;,&quot;publisher&quot;:&quot;Elsevier Ltd&quot;,&quot;volume&quot;:&quot;260&quot;},&quot;isTemporary&quot;:false,&quot;suppress-author&quot;:true,&quot;composite&quot;:false,&quot;author-only&quot;:false}]},{&quot;citationID&quot;:&quot;MENDELEY_CITATION_d8b6bba3-536c-4d34-b6dd-e0cfca946bf0&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&quot;,&quot;citationItems&quot;:[{&quot;displayAs&quot;:&quot;suppress-author&quot;,&quot;label&quot;:&quot;page&quot;,&quot;id&quot;:&quot;88705dce-6d53-33f4-b11b-7a494ef4dd3e&quot;,&quot;itemData&quot;:{&quot;type&quot;:&quot;thesis&quot;,&quot;id&quot;:&quot;88705dce-6d53-33f4-b11b-7a494ef4dd3e&quot;,&quot;title&quot;:&quot;SIMULAÇÃO E ANÁLISE TÉCNICO-ECONÔMICA DA PRODUÇÃO DE 5-HIDROXIMETILFURFURAL A PARTIR DO BAGAÇO DO SORGO SACARINO&quot;,&quot;author&quot;:[{&quot;family&quot;:&quot;Teixeira Bicalho&quot;,&quot;given&quot;:&quot;Isabela&quot;,&quot;parse-names&quot;:false,&quot;dropping-particle&quot;:&quot;&quot;,&quot;non-dropping-particle&quot;:&quot;&quot;}],&quot;issued&quot;:{&quot;date-parts&quot;:[[2020,2,27]]},&quot;publisher-place&quot;:&quot;Viçosa&quot;,&quot;number-of-pages&quot;:&quot;1-148&quot;,&quot;language&quot;:&quot;Portuguese&quot;,&quot;publisher&quot;:&quot;Federal University of Viçosa&quot;,&quot;container-title-short&quot;:&quot;&quot;},&quot;isTemporary&quot;:false,&quot;suppress-author&quot;:true,&quot;composite&quot;:false,&quot;author-only&quot;:false}]},{&quot;citationID&quot;:&quot;MENDELEY_CITATION_0bc6dcf3-52ff-47ae-869b-17c4bc740001&quot;,&quot;properties&quot;:{&quot;noteIndex&quot;:0,&quot;mode&quot;:&quot;suppress-author&quot;},&quot;isEdited&quot;:false,&quot;manualOverride&quot;:{&quot;isManuallyOverridden&quot;:false,&quot;citeprocText&quot;:&quot;(2023)&quot;,&quot;manualOverrideText&quot;:&quot;&quot;},&quot;citationTag&quot;:&quot;MENDELEY_CITATION_v3_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&quot;,&quot;citationItems&quot;:[{&quot;displayAs&quot;:&quot;suppress-author&quot;,&quot;label&quot;:&quot;page&quot;,&quot;id&quot;:&quot;ccb6e4e1-0c49-32f9-9a51-44be15413c4e&quot;,&quot;itemData&quot;:{&quot;type&quot;:&quot;article-journal&quot;,&quot;id&quot;:&quot;ccb6e4e1-0c49-32f9-9a51-44be15413c4e&quot;,&quot;title&quot;:&quot;Comparative techno-economic and energy analyses of integrated biorefinery processes of furfural and 5-hydroxymethylfurfural from biomass residue&quot;,&quot;author&quot;:[{&quot;family&quot;:&quot;Wiranarongkorn&quot;,&quot;given&quot;:&quot;K.&quot;,&quot;parse-names&quot;:false,&quot;dropping-particle&quot;:&quot;&quot;,&quot;non-dropping-particle&quot;:&quot;&quot;},{&quot;family&quot;:&quot;Im-orb&quot;,&quot;given&quot;:&quot;K.&quot;,&quot;parse-names&quot;:false,&quot;dropping-particle&quot;:&quot;&quot;,&quot;non-dropping-particle&quot;:&quot;&quot;},{&quot;family&quot;:&quot;Patcharavorachot&quot;,&quot;given&quot;:&quot;Y.&quot;,&quot;parse-names&quot;:false,&quot;dropping-particle&quot;:&quot;&quot;,&quot;non-dropping-particle&quot;:&quot;&quot;},{&quot;family&quot;:&quot;Maréchal&quot;,&quot;given&quot;:&quot;F.&quot;,&quot;parse-names&quot;:false,&quot;dropping-particle&quot;:&quot;&quot;,&quot;non-dropping-particle&quot;:&quot;&quot;},{&quot;family&quot;:&quot;Arpornwichanop&quot;,&quot;given&quot;:&quot;A.&quot;,&quot;parse-names&quot;:false,&quot;dropping-particle&quot;:&quot;&quot;,&quot;non-dropping-particle&quot;:&quot;&quot;}],&quot;container-title&quot;:&quot;Renewable and Sustainable Energy Reviews&quot;,&quot;DOI&quot;:&quot;10.1016/j.rser.2023.113146&quot;,&quot;ISSN&quot;:&quot;18790690&quot;,&quot;issued&quot;:{&quot;date-parts&quot;:[[2023,4,1]]},&quot;abstract&quot;:&quot;For efficient feedstock and energy utilization, integrated biorefinery processes are applied to furfural production from bagasse to convert furfural residue into 5-hydroxymethylfurfural (HMF)—an important intermediate building block for the production of various biochemicals. Here, a techno-economic analysis of the integrated processes of furfural and HMF production combined with electricity generation under different scenarios was performed to identify the most suitable process design. Simulations revealed that using the whole bagasse in the biorefinery plant and recycling 50% waste from the HMF production to recover unreacted sugar (scenario 2) achieved the maximum furfural and HMF production with minimum CO2 emission, compared with integrated processes without sugar recycling (scenario 1), with 80% (scenario 3) and 60% biomass (scenario 4) bypassed to the biorefinery, and with a standalone combined heat and power system (scenario 5). Moreover, heat integration improved the efficiency of biorefinery plant (scenario 2), with an energy recovery potential of 71%, leading to the maximum profit at 11% internal rate of return. However, the high operating cost associated with the requirement of solvents and catalysts for HMF production represents the largest cost distribution in the proposed integrated processes. Sensitivity analysis revealed that solvent cost was the most important parameter for economic benefit. In addition, improving technological efficiency in the pretreatment and HMF production phases can enhance product yield, thereby benefiting the profitability of this process.&quot;,&quot;publisher&quot;:&quot;Elsevier Ltd&quot;,&quot;volume&quot;:&quot;175&quot;,&quot;container-title-short&quot;:&quot;&quot;},&quot;isTemporary&quot;:false,&quot;suppress-author&quot;:true,&quot;composite&quot;:false,&quot;author-only&quot;:false}]}]"/>
    <we:property name="MENDELEY_CITATIONS_LOCALE_CODE" value="&quot;en-US&quot;"/>
    <we:property name="MENDELEY_CITATIONS_STYLE" value="{&quot;id&quot;:&quot;https://www.zotero.org/styles/bioresource-technology&quot;,&quot;title&quot;:&quot;Bioresource Technology&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45679-0C14-4FE6-848A-169672B7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4453</Words>
  <Characters>24051</Characters>
  <Application>Microsoft Office Word</Application>
  <DocSecurity>0</DocSecurity>
  <Lines>200</Lines>
  <Paragraphs>56</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Usuario</cp:lastModifiedBy>
  <cp:revision>8</cp:revision>
  <cp:lastPrinted>2026-01-26T19:17:00Z</cp:lastPrinted>
  <dcterms:created xsi:type="dcterms:W3CDTF">2026-04-06T17:58:00Z</dcterms:created>
  <dcterms:modified xsi:type="dcterms:W3CDTF">2026-04-08T13:14:00Z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